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6B49" w14:textId="77777777" w:rsidR="009577DF" w:rsidRPr="00051C08" w:rsidRDefault="00801EF9">
      <w:pPr>
        <w:pStyle w:val="Standard"/>
        <w:spacing w:line="500" w:lineRule="exact"/>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一、現行法定職掌</w:t>
      </w:r>
    </w:p>
    <w:p w14:paraId="547090DC" w14:textId="77777777" w:rsidR="009577DF" w:rsidRPr="00051C08" w:rsidRDefault="00801EF9">
      <w:pPr>
        <w:pStyle w:val="Standard"/>
        <w:spacing w:line="500" w:lineRule="exact"/>
        <w:ind w:left="142" w:firstLine="235"/>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w:t>
      </w:r>
      <w:proofErr w:type="gramStart"/>
      <w:r w:rsidRPr="00051C08">
        <w:rPr>
          <w:rFonts w:ascii="新細明體, PMingLiU" w:hAnsi="新細明體, PMingLiU" w:cs="新細明體, PMingLiU"/>
          <w:sz w:val="28"/>
          <w:szCs w:val="28"/>
        </w:rPr>
        <w:t>一</w:t>
      </w:r>
      <w:proofErr w:type="gramEnd"/>
      <w:r w:rsidRPr="00051C08">
        <w:rPr>
          <w:rFonts w:ascii="新細明體, PMingLiU" w:hAnsi="新細明體, PMingLiU" w:cs="新細明體, PMingLiU"/>
          <w:sz w:val="28"/>
          <w:szCs w:val="28"/>
        </w:rPr>
        <w:t>)機關主要職掌</w:t>
      </w:r>
    </w:p>
    <w:p w14:paraId="7D722162" w14:textId="77777777" w:rsidR="009577DF" w:rsidRPr="00051C08" w:rsidRDefault="00801EF9">
      <w:pPr>
        <w:pStyle w:val="Standard"/>
        <w:spacing w:line="500" w:lineRule="exact"/>
        <w:ind w:firstLine="708"/>
        <w:rPr>
          <w:rFonts w:ascii="新細明體, PMingLiU" w:hAnsi="新細明體, PMingLiU" w:cs="新細明體, PMingLiU"/>
          <w:sz w:val="28"/>
          <w:szCs w:val="28"/>
        </w:rPr>
      </w:pPr>
      <w:r w:rsidRPr="00051C08">
        <w:rPr>
          <w:rFonts w:ascii="新細明體, PMingLiU" w:hAnsi="新細明體, PMingLiU" w:cs="新細明體, PMingLiU"/>
          <w:sz w:val="28"/>
          <w:szCs w:val="28"/>
        </w:rPr>
        <w:t>1、行政院所屬機關及地方機關中高階公務人員在職培訓發展之執行。</w:t>
      </w:r>
    </w:p>
    <w:p w14:paraId="1E77A829" w14:textId="77777777" w:rsidR="009577DF" w:rsidRPr="00051C08" w:rsidRDefault="00801EF9">
      <w:pPr>
        <w:pStyle w:val="Standard"/>
        <w:spacing w:line="500" w:lineRule="exact"/>
        <w:ind w:firstLine="708"/>
        <w:rPr>
          <w:rFonts w:ascii="新細明體, PMingLiU" w:hAnsi="新細明體, PMingLiU" w:cs="新細明體, PMingLiU"/>
          <w:sz w:val="28"/>
          <w:szCs w:val="28"/>
        </w:rPr>
      </w:pPr>
      <w:r w:rsidRPr="00051C08">
        <w:rPr>
          <w:rFonts w:ascii="新細明體, PMingLiU" w:hAnsi="新細明體, PMingLiU" w:cs="新細明體, PMingLiU"/>
          <w:sz w:val="28"/>
          <w:szCs w:val="28"/>
        </w:rPr>
        <w:t>2、行政院重要政策及法令研習之執行。</w:t>
      </w:r>
    </w:p>
    <w:p w14:paraId="6F7AF499" w14:textId="77777777" w:rsidR="009577DF" w:rsidRPr="00051C08" w:rsidRDefault="00801EF9">
      <w:pPr>
        <w:pStyle w:val="Standard"/>
        <w:spacing w:line="500" w:lineRule="exact"/>
        <w:ind w:firstLine="708"/>
        <w:rPr>
          <w:rFonts w:ascii="新細明體, PMingLiU" w:hAnsi="新細明體, PMingLiU" w:cs="新細明體, PMingLiU"/>
          <w:sz w:val="28"/>
          <w:szCs w:val="28"/>
        </w:rPr>
      </w:pPr>
      <w:r w:rsidRPr="00051C08">
        <w:rPr>
          <w:rFonts w:ascii="新細明體, PMingLiU" w:hAnsi="新細明體, PMingLiU" w:cs="新細明體, PMingLiU"/>
          <w:sz w:val="28"/>
          <w:szCs w:val="28"/>
        </w:rPr>
        <w:t>3、行政院所屬機關及地方機關人事人員訓練之執行。</w:t>
      </w:r>
    </w:p>
    <w:p w14:paraId="5B068B44" w14:textId="77777777" w:rsidR="009577DF" w:rsidRPr="00051C08" w:rsidRDefault="00801EF9">
      <w:pPr>
        <w:pStyle w:val="Standard"/>
        <w:spacing w:line="500" w:lineRule="exact"/>
        <w:ind w:firstLine="708"/>
        <w:rPr>
          <w:rFonts w:ascii="新細明體, PMingLiU" w:hAnsi="新細明體, PMingLiU" w:cs="新細明體, PMingLiU"/>
          <w:sz w:val="28"/>
          <w:szCs w:val="28"/>
        </w:rPr>
      </w:pPr>
      <w:r w:rsidRPr="00051C08">
        <w:rPr>
          <w:rFonts w:ascii="新細明體, PMingLiU" w:hAnsi="新細明體, PMingLiU" w:cs="新細明體, PMingLiU"/>
          <w:sz w:val="28"/>
          <w:szCs w:val="28"/>
        </w:rPr>
        <w:t>4、行政院所屬機關與地方機關公務人力數位學習及終身學習之執行。</w:t>
      </w:r>
    </w:p>
    <w:p w14:paraId="251988F2" w14:textId="77777777" w:rsidR="009577DF" w:rsidRPr="00051C08" w:rsidRDefault="00801EF9">
      <w:pPr>
        <w:pStyle w:val="Standard"/>
        <w:spacing w:line="500" w:lineRule="exact"/>
        <w:ind w:firstLine="708"/>
        <w:rPr>
          <w:rFonts w:ascii="新細明體, PMingLiU" w:hAnsi="新細明體, PMingLiU" w:cs="新細明體, PMingLiU"/>
          <w:sz w:val="28"/>
          <w:szCs w:val="28"/>
        </w:rPr>
      </w:pPr>
      <w:r w:rsidRPr="00051C08">
        <w:rPr>
          <w:rFonts w:ascii="新細明體, PMingLiU" w:hAnsi="新細明體, PMingLiU" w:cs="新細明體, PMingLiU"/>
          <w:sz w:val="28"/>
          <w:szCs w:val="28"/>
        </w:rPr>
        <w:t>5、國內外訓練發展相關組織交流合作之規劃及執行。</w:t>
      </w:r>
    </w:p>
    <w:p w14:paraId="5FA76C33" w14:textId="77777777" w:rsidR="009577DF" w:rsidRPr="00051C08" w:rsidRDefault="00801EF9">
      <w:pPr>
        <w:pStyle w:val="Standard"/>
        <w:spacing w:line="500" w:lineRule="exact"/>
        <w:ind w:firstLine="708"/>
        <w:rPr>
          <w:rFonts w:ascii="新細明體, PMingLiU" w:hAnsi="新細明體, PMingLiU" w:cs="新細明體, PMingLiU"/>
          <w:sz w:val="28"/>
          <w:szCs w:val="28"/>
        </w:rPr>
      </w:pPr>
      <w:r w:rsidRPr="00051C08">
        <w:rPr>
          <w:rFonts w:ascii="新細明體, PMingLiU" w:hAnsi="新細明體, PMingLiU" w:cs="新細明體, PMingLiU"/>
          <w:sz w:val="28"/>
          <w:szCs w:val="28"/>
        </w:rPr>
        <w:t>6、公務人力資源管理及發展之研究。</w:t>
      </w:r>
    </w:p>
    <w:p w14:paraId="34EEDAE3" w14:textId="77777777" w:rsidR="009577DF" w:rsidRPr="00051C08" w:rsidRDefault="00801EF9">
      <w:pPr>
        <w:pStyle w:val="Standard"/>
        <w:spacing w:line="500" w:lineRule="exact"/>
        <w:ind w:firstLine="708"/>
        <w:rPr>
          <w:rFonts w:ascii="新細明體, PMingLiU" w:hAnsi="新細明體, PMingLiU" w:cs="新細明體, PMingLiU"/>
          <w:sz w:val="28"/>
          <w:szCs w:val="28"/>
        </w:rPr>
      </w:pPr>
      <w:r w:rsidRPr="00051C08">
        <w:rPr>
          <w:rFonts w:ascii="新細明體, PMingLiU" w:hAnsi="新細明體, PMingLiU" w:cs="新細明體, PMingLiU"/>
          <w:sz w:val="28"/>
          <w:szCs w:val="28"/>
        </w:rPr>
        <w:t>7、行政院所屬機關與地方機關公務人力訓練之諮詢及輔導。</w:t>
      </w:r>
    </w:p>
    <w:p w14:paraId="4A5001B1" w14:textId="77777777" w:rsidR="009577DF" w:rsidRPr="00051C08" w:rsidRDefault="009577DF">
      <w:pPr>
        <w:pStyle w:val="Standard"/>
        <w:spacing w:line="500" w:lineRule="exact"/>
        <w:ind w:firstLine="708"/>
        <w:rPr>
          <w:rFonts w:ascii="新細明體, PMingLiU" w:hAnsi="新細明體, PMingLiU" w:cs="新細明體, PMingLiU"/>
          <w:sz w:val="28"/>
          <w:szCs w:val="28"/>
        </w:rPr>
      </w:pPr>
    </w:p>
    <w:p w14:paraId="7A5DCB39" w14:textId="77777777" w:rsidR="009577DF" w:rsidRPr="00051C08" w:rsidRDefault="00801EF9">
      <w:pPr>
        <w:pStyle w:val="Standard"/>
        <w:spacing w:line="500" w:lineRule="exact"/>
        <w:ind w:left="142" w:firstLine="235"/>
        <w:jc w:val="both"/>
      </w:pPr>
      <w:r w:rsidRPr="00051C08">
        <w:rPr>
          <w:rFonts w:ascii="新細明體, PMingLiU" w:hAnsi="新細明體, PMingLiU" w:cs="新細明體, PMingLiU"/>
          <w:sz w:val="28"/>
          <w:szCs w:val="28"/>
        </w:rPr>
        <w:t>(二)內部分層業務</w:t>
      </w:r>
    </w:p>
    <w:p w14:paraId="7B4A476F" w14:textId="77777777" w:rsidR="009577DF" w:rsidRPr="00051C08" w:rsidRDefault="00801EF9">
      <w:pPr>
        <w:pStyle w:val="Standard"/>
        <w:spacing w:line="500" w:lineRule="exact"/>
        <w:ind w:left="826"/>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本學院依法置院長1人，綜理全學院事務，並置副院長2人襄助之，下設各</w:t>
      </w:r>
      <w:proofErr w:type="gramStart"/>
      <w:r w:rsidRPr="00051C08">
        <w:rPr>
          <w:rFonts w:ascii="新細明體, PMingLiU" w:hAnsi="新細明體, PMingLiU" w:cs="新細明體, PMingLiU"/>
          <w:sz w:val="28"/>
          <w:szCs w:val="28"/>
        </w:rPr>
        <w:t>組室分掌</w:t>
      </w:r>
      <w:proofErr w:type="gramEnd"/>
      <w:r w:rsidRPr="00051C08">
        <w:rPr>
          <w:rFonts w:ascii="新細明體, PMingLiU" w:hAnsi="新細明體, PMingLiU" w:cs="新細明體, PMingLiU"/>
          <w:sz w:val="28"/>
          <w:szCs w:val="28"/>
        </w:rPr>
        <w:t>業務如下：</w:t>
      </w:r>
    </w:p>
    <w:p w14:paraId="6BA365BB" w14:textId="77777777" w:rsidR="009577DF" w:rsidRPr="00051C08" w:rsidRDefault="00801EF9" w:rsidP="00830A67">
      <w:pPr>
        <w:pStyle w:val="Standard"/>
        <w:spacing w:line="500" w:lineRule="exact"/>
        <w:ind w:left="1091" w:hanging="405"/>
        <w:rPr>
          <w:rFonts w:ascii="新細明體, PMingLiU" w:hAnsi="新細明體, PMingLiU" w:cs="新細明體, PMingLiU"/>
          <w:sz w:val="28"/>
          <w:szCs w:val="28"/>
        </w:rPr>
      </w:pPr>
      <w:r w:rsidRPr="00051C08">
        <w:rPr>
          <w:rFonts w:ascii="新細明體, PMingLiU" w:hAnsi="新細明體, PMingLiU" w:cs="新細明體, PMingLiU"/>
          <w:sz w:val="28"/>
          <w:szCs w:val="28"/>
        </w:rPr>
        <w:t>1、綜合規劃組：掌理本學院年度訓練實施計畫之擬議及訓練成果之彙編、行政院所屬機關與地方機關公務人員訓練需求調查、講座</w:t>
      </w:r>
      <w:proofErr w:type="gramStart"/>
      <w:r w:rsidRPr="00051C08">
        <w:rPr>
          <w:rFonts w:ascii="新細明體, PMingLiU" w:hAnsi="新細明體, PMingLiU" w:cs="新細明體, PMingLiU"/>
          <w:sz w:val="28"/>
          <w:szCs w:val="28"/>
        </w:rPr>
        <w:t>遴聘與</w:t>
      </w:r>
      <w:proofErr w:type="gramEnd"/>
      <w:r w:rsidRPr="00051C08">
        <w:rPr>
          <w:rFonts w:ascii="新細明體, PMingLiU" w:hAnsi="新細明體, PMingLiU" w:cs="新細明體, PMingLiU"/>
          <w:sz w:val="28"/>
          <w:szCs w:val="28"/>
        </w:rPr>
        <w:t>資料庫建置運用及訓練評估、國內外訓練機關(構)、學術機構與相關組織交流合作之規劃及執行、公務人力資源管理與發展之研發及結合專家學者進行策略發展研究、本學院設施營運與學員服務事項之規劃執行及管理、本學院業務之綜合規劃及協調、其他有關訓練業務之綜合規劃事項。</w:t>
      </w:r>
    </w:p>
    <w:p w14:paraId="7682B33D" w14:textId="77777777" w:rsidR="009577DF" w:rsidRPr="00051C08" w:rsidRDefault="00801EF9" w:rsidP="00830A67">
      <w:pPr>
        <w:pStyle w:val="Standard"/>
        <w:spacing w:line="500" w:lineRule="exact"/>
        <w:ind w:left="1091" w:hanging="405"/>
        <w:rPr>
          <w:rFonts w:ascii="新細明體, PMingLiU" w:hAnsi="新細明體, PMingLiU" w:cs="新細明體, PMingLiU"/>
          <w:sz w:val="28"/>
          <w:szCs w:val="28"/>
        </w:rPr>
      </w:pPr>
      <w:r w:rsidRPr="00051C08">
        <w:rPr>
          <w:rFonts w:ascii="新細明體, PMingLiU" w:hAnsi="新細明體, PMingLiU" w:cs="新細明體, PMingLiU"/>
          <w:sz w:val="28"/>
          <w:szCs w:val="28"/>
        </w:rPr>
        <w:t>2、培育發展組：掌理行政院所屬機關及地方機關中高階公務人員之在職培訓、行政院所屬機關及地方機關中高階主管職務管理核心能力之培訓、行政院所屬機關及地方機關初任主管訓練之執行、行政院所屬機關及地方機關中高階公務人力培訓發展制度之執行、其他有關行政院所屬機關及地方機關中高階公務人員在職培育發展之執行事項。</w:t>
      </w:r>
    </w:p>
    <w:p w14:paraId="0F231231" w14:textId="77777777" w:rsidR="009577DF" w:rsidRPr="00051C08" w:rsidRDefault="00801EF9" w:rsidP="00830A67">
      <w:pPr>
        <w:pStyle w:val="Standard"/>
        <w:spacing w:line="500" w:lineRule="exact"/>
        <w:ind w:left="1091" w:hanging="405"/>
        <w:rPr>
          <w:rFonts w:ascii="新細明體, PMingLiU" w:hAnsi="新細明體, PMingLiU" w:cs="新細明體, PMingLiU"/>
          <w:sz w:val="28"/>
          <w:szCs w:val="28"/>
        </w:rPr>
      </w:pPr>
      <w:r w:rsidRPr="00051C08">
        <w:rPr>
          <w:rFonts w:ascii="新細明體, PMingLiU" w:hAnsi="新細明體, PMingLiU" w:cs="新細明體, PMingLiU"/>
          <w:sz w:val="28"/>
          <w:szCs w:val="28"/>
        </w:rPr>
        <w:t>3、專業訓練組：掌理行政院重要</w:t>
      </w:r>
      <w:bookmarkStart w:id="0" w:name="_GoBack"/>
      <w:bookmarkEnd w:id="0"/>
      <w:r w:rsidRPr="00051C08">
        <w:rPr>
          <w:rFonts w:ascii="新細明體, PMingLiU" w:hAnsi="新細明體, PMingLiU" w:cs="新細明體, PMingLiU"/>
          <w:sz w:val="28"/>
          <w:szCs w:val="28"/>
        </w:rPr>
        <w:t>政策與法令講習之規劃及執行、行政院</w:t>
      </w:r>
      <w:r w:rsidRPr="00051C08">
        <w:rPr>
          <w:rFonts w:ascii="新細明體, PMingLiU" w:hAnsi="新細明體, PMingLiU" w:cs="新細明體, PMingLiU"/>
          <w:sz w:val="28"/>
          <w:szCs w:val="28"/>
        </w:rPr>
        <w:lastRenderedPageBreak/>
        <w:t>所屬機關與地方機關公務人員及人事人員訓練之執行、訓練技術、方法與教材之研究及推廣、學員輔導、資料庫之研究、運用及執行、行政院所屬機關與地方機關公務人員訓練之輔導、諮詢、規劃及接受委託辦理訓練、其他有關公務人員之專業訓練事項。</w:t>
      </w:r>
    </w:p>
    <w:p w14:paraId="4F7D8BFC" w14:textId="77777777" w:rsidR="009577DF" w:rsidRPr="00051C08" w:rsidRDefault="00801EF9" w:rsidP="00830A67">
      <w:pPr>
        <w:pStyle w:val="Standard"/>
        <w:spacing w:line="500" w:lineRule="exact"/>
        <w:ind w:left="1091" w:hanging="405"/>
        <w:rPr>
          <w:rFonts w:ascii="新細明體, PMingLiU" w:hAnsi="新細明體, PMingLiU" w:cs="新細明體, PMingLiU"/>
          <w:sz w:val="28"/>
          <w:szCs w:val="28"/>
        </w:rPr>
      </w:pPr>
      <w:r w:rsidRPr="00051C08">
        <w:rPr>
          <w:rFonts w:ascii="新細明體, PMingLiU" w:hAnsi="新細明體, PMingLiU" w:cs="新細明體, PMingLiU"/>
          <w:sz w:val="28"/>
          <w:szCs w:val="28"/>
        </w:rPr>
        <w:t>4、數位學習組：掌理行政院所屬機關與地方機關公務人力數位學習與數位媒體之規劃及執行、行政院所屬機關與地方機關數位學習平</w:t>
      </w:r>
      <w:proofErr w:type="gramStart"/>
      <w:r w:rsidRPr="00051C08">
        <w:rPr>
          <w:rFonts w:ascii="新細明體, PMingLiU" w:hAnsi="新細明體, PMingLiU" w:cs="新細明體, PMingLiU"/>
          <w:sz w:val="28"/>
          <w:szCs w:val="28"/>
        </w:rPr>
        <w:t>臺</w:t>
      </w:r>
      <w:proofErr w:type="gramEnd"/>
      <w:r w:rsidRPr="00051C08">
        <w:rPr>
          <w:rFonts w:ascii="新細明體, PMingLiU" w:hAnsi="新細明體, PMingLiU" w:cs="新細明體, PMingLiU"/>
          <w:sz w:val="28"/>
          <w:szCs w:val="28"/>
        </w:rPr>
        <w:t>之經營管理及維護、行政院所屬機關及地方機關公務人力終身學習之執行、本學院圖書管理業務之規劃及推動、其他有關公務人力數位學習事項。</w:t>
      </w:r>
    </w:p>
    <w:p w14:paraId="1E702681" w14:textId="77777777" w:rsidR="009577DF" w:rsidRPr="00051C08" w:rsidRDefault="00801EF9" w:rsidP="00830A67">
      <w:pPr>
        <w:pStyle w:val="Standard"/>
        <w:spacing w:line="500" w:lineRule="exact"/>
        <w:ind w:left="1091" w:hanging="405"/>
        <w:rPr>
          <w:rFonts w:ascii="新細明體, PMingLiU" w:hAnsi="新細明體, PMingLiU" w:cs="新細明體, PMingLiU"/>
          <w:sz w:val="28"/>
          <w:szCs w:val="28"/>
        </w:rPr>
      </w:pPr>
      <w:r w:rsidRPr="00051C08">
        <w:rPr>
          <w:rFonts w:ascii="新細明體, PMingLiU" w:hAnsi="新細明體, PMingLiU" w:cs="新細明體, PMingLiU"/>
          <w:sz w:val="28"/>
          <w:szCs w:val="28"/>
        </w:rPr>
        <w:t>5、秘書室：掌理本學院</w:t>
      </w:r>
      <w:proofErr w:type="gramStart"/>
      <w:r w:rsidRPr="00051C08">
        <w:rPr>
          <w:rFonts w:ascii="新細明體, PMingLiU" w:hAnsi="新細明體, PMingLiU" w:cs="新細明體, PMingLiU"/>
          <w:sz w:val="28"/>
          <w:szCs w:val="28"/>
        </w:rPr>
        <w:t>印信典守及</w:t>
      </w:r>
      <w:proofErr w:type="gramEnd"/>
      <w:r w:rsidRPr="00051C08">
        <w:rPr>
          <w:rFonts w:ascii="新細明體, PMingLiU" w:hAnsi="新細明體, PMingLiU" w:cs="新細明體, PMingLiU"/>
          <w:sz w:val="28"/>
          <w:szCs w:val="28"/>
        </w:rPr>
        <w:t>文書、檔案之管理、議事、出納、財務、營繕、採購及其他事務管理、國會聯絡、媒體公關事務之政策規劃、研擬、執行及管考、工友(含技工、駕駛)之管理，及其他不屬其他各組、室事項。</w:t>
      </w:r>
    </w:p>
    <w:p w14:paraId="4F81E22D" w14:textId="77777777" w:rsidR="009577DF" w:rsidRPr="00051C08" w:rsidRDefault="00801EF9" w:rsidP="00830A67">
      <w:pPr>
        <w:pStyle w:val="Standard"/>
        <w:spacing w:line="500" w:lineRule="exact"/>
        <w:ind w:left="1091" w:hanging="405"/>
        <w:rPr>
          <w:rFonts w:ascii="新細明體, PMingLiU" w:hAnsi="新細明體, PMingLiU" w:cs="新細明體, PMingLiU"/>
          <w:sz w:val="28"/>
          <w:szCs w:val="28"/>
        </w:rPr>
      </w:pPr>
      <w:r w:rsidRPr="00051C08">
        <w:rPr>
          <w:rFonts w:ascii="新細明體, PMingLiU" w:hAnsi="新細明體, PMingLiU" w:cs="新細明體, PMingLiU"/>
          <w:sz w:val="28"/>
          <w:szCs w:val="28"/>
        </w:rPr>
        <w:t>6、人事室：掌理本學院人事管理事項。</w:t>
      </w:r>
    </w:p>
    <w:p w14:paraId="44CEC4D8" w14:textId="77777777" w:rsidR="009577DF" w:rsidRPr="00051C08" w:rsidRDefault="00801EF9" w:rsidP="00830A67">
      <w:pPr>
        <w:pStyle w:val="Standard"/>
        <w:spacing w:line="500" w:lineRule="exact"/>
        <w:ind w:left="1091" w:hanging="405"/>
        <w:rPr>
          <w:rFonts w:ascii="新細明體, PMingLiU" w:hAnsi="新細明體, PMingLiU" w:cs="新細明體, PMingLiU"/>
          <w:sz w:val="28"/>
          <w:szCs w:val="28"/>
        </w:rPr>
      </w:pPr>
      <w:r w:rsidRPr="00051C08">
        <w:rPr>
          <w:rFonts w:ascii="新細明體, PMingLiU" w:hAnsi="新細明體, PMingLiU" w:cs="新細明體, PMingLiU"/>
          <w:sz w:val="28"/>
          <w:szCs w:val="28"/>
        </w:rPr>
        <w:t>7、主計室：掌理本學院歲計、會計及統計事項。</w:t>
      </w:r>
    </w:p>
    <w:p w14:paraId="4B626CE8" w14:textId="77777777" w:rsidR="009577DF" w:rsidRPr="00051C08" w:rsidRDefault="009577DF">
      <w:pPr>
        <w:pStyle w:val="Standard"/>
        <w:spacing w:line="460" w:lineRule="exact"/>
        <w:ind w:left="849" w:hanging="141"/>
        <w:rPr>
          <w:rFonts w:ascii="標楷體" w:eastAsia="標楷體" w:hAnsi="標楷體" w:cs="標楷體"/>
          <w:sz w:val="28"/>
          <w:szCs w:val="28"/>
        </w:rPr>
      </w:pPr>
    </w:p>
    <w:p w14:paraId="19F8E357" w14:textId="77777777" w:rsidR="009577DF" w:rsidRPr="00051C08" w:rsidRDefault="00801EF9">
      <w:pPr>
        <w:pStyle w:val="Standard"/>
        <w:spacing w:line="460" w:lineRule="exact"/>
        <w:ind w:left="142" w:firstLine="319"/>
        <w:jc w:val="both"/>
      </w:pPr>
      <w:r w:rsidRPr="00051C08">
        <w:rPr>
          <w:rFonts w:ascii="新細明體, PMingLiU" w:hAnsi="新細明體, PMingLiU" w:cs="新細明體, PMingLiU"/>
          <w:sz w:val="28"/>
          <w:szCs w:val="28"/>
        </w:rPr>
        <w:t>(三)組織系統圖及預算員額說明表</w:t>
      </w:r>
    </w:p>
    <w:p w14:paraId="7C363906" w14:textId="77777777" w:rsidR="009577DF" w:rsidRPr="00051C08" w:rsidRDefault="00801EF9">
      <w:pPr>
        <w:pStyle w:val="Standard"/>
        <w:spacing w:line="460" w:lineRule="exact"/>
        <w:ind w:left="1132" w:hanging="376"/>
        <w:rPr>
          <w:rFonts w:ascii="新細明體, PMingLiU" w:hAnsi="新細明體, PMingLiU" w:cs="新細明體, PMingLiU"/>
          <w:sz w:val="28"/>
          <w:szCs w:val="28"/>
        </w:rPr>
      </w:pPr>
      <w:r w:rsidRPr="00051C08">
        <w:rPr>
          <w:rFonts w:ascii="新細明體, PMingLiU" w:hAnsi="新細明體, PMingLiU" w:cs="新細明體, PMingLiU"/>
          <w:sz w:val="28"/>
          <w:szCs w:val="28"/>
        </w:rPr>
        <w:t>1、組織系統圖</w:t>
      </w:r>
    </w:p>
    <w:p w14:paraId="473692C4" w14:textId="77777777" w:rsidR="00C84F9A" w:rsidRPr="00051C08" w:rsidRDefault="008F59CA" w:rsidP="00C84F9A">
      <w:pPr>
        <w:spacing w:line="440" w:lineRule="exact"/>
        <w:ind w:left="1290"/>
        <w:rPr>
          <w:rFonts w:ascii="標楷體" w:eastAsia="標楷體" w:hAnsi="標楷體"/>
        </w:rPr>
      </w:pPr>
      <w:r w:rsidRPr="00051C08">
        <w:rPr>
          <w:noProof/>
        </w:rPr>
        <mc:AlternateContent>
          <mc:Choice Requires="wps">
            <w:drawing>
              <wp:anchor distT="0" distB="0" distL="114300" distR="114300" simplePos="0" relativeHeight="251663360" behindDoc="0" locked="0" layoutInCell="1" allowOverlap="1" wp14:anchorId="7920F4D7" wp14:editId="005DE228">
                <wp:simplePos x="0" y="0"/>
                <wp:positionH relativeFrom="column">
                  <wp:posOffset>2651759</wp:posOffset>
                </wp:positionH>
                <wp:positionV relativeFrom="paragraph">
                  <wp:posOffset>106681</wp:posOffset>
                </wp:positionV>
                <wp:extent cx="932815" cy="457200"/>
                <wp:effectExtent l="0" t="0" r="19685" b="19050"/>
                <wp:wrapNone/>
                <wp:docPr id="3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457200"/>
                        </a:xfrm>
                        <a:prstGeom prst="flowChartAlternateProcess">
                          <a:avLst/>
                        </a:prstGeom>
                        <a:solidFill>
                          <a:srgbClr val="FFFFFF"/>
                        </a:solidFill>
                        <a:ln w="9525">
                          <a:solidFill>
                            <a:srgbClr val="000000"/>
                          </a:solidFill>
                          <a:miter lim="800000"/>
                          <a:headEnd/>
                          <a:tailEnd/>
                        </a:ln>
                      </wps:spPr>
                      <wps:txbx>
                        <w:txbxContent>
                          <w:p w14:paraId="0B1D290A" w14:textId="77777777" w:rsidR="008F59CA" w:rsidRPr="00E934C6" w:rsidRDefault="008F59CA" w:rsidP="00E934C6">
                            <w:pPr>
                              <w:pStyle w:val="ae"/>
                              <w:spacing w:line="300" w:lineRule="exact"/>
                              <w:jc w:val="center"/>
                              <w:rPr>
                                <w:rFonts w:ascii="新細明體" w:hAnsi="新細明體"/>
                                <w:szCs w:val="16"/>
                              </w:rPr>
                            </w:pPr>
                            <w:r w:rsidRPr="00E934C6">
                              <w:rPr>
                                <w:rFonts w:ascii="新細明體" w:hAnsi="新細明體"/>
                                <w:szCs w:val="16"/>
                              </w:rPr>
                              <w:t>院長</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0F4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26" type="#_x0000_t176" style="position:absolute;left:0;text-align:left;margin-left:208.8pt;margin-top:8.4pt;width:73.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7nLwIAAF0EAAAOAAAAZHJzL2Uyb0RvYy54bWysVNtu1DAQfUfiHyy/0+wV2qjZqtpShFRK&#10;pcIHTBxnY+F4zNi72fL1jJ3tsgWeEHmwPB77zJkzM7m82vdW7DQFg66S07OJFNopbIzbVPLrl9s3&#10;51KECK4Bi05X8kkHebV6/epy8KWeYYe20SQYxIVy8JXsYvRlUQTV6R7CGXrt2Nki9RDZpE3REAyM&#10;3ttiNpm8LQakxhMqHQKf3oxOucr4batV/Ny2QUdhK8ncYl4pr3Vai9UllBsC3xl1oAH/wKIH4zjo&#10;EeoGIogtmT+geqMIA7bxTGFfYNsapXMOnM108ls2jx14nXNhcYI/yhT+H6y63z2QME0l53MpHPRc&#10;o+ttxBxaLJZJoMGHku89+gdKKQZ/h+pbEA7XHbiNvibCodPQMK1pul+8eJCMwE9FPXzChuGB4bNW&#10;+5b6BMgqiH0uydOxJHofheLDi/nsfLqUQrFrsXzHJc8RoHx+7CnEDxp7kTaVbC0OTIvitY2aHET9&#10;MDZHjgi7uxATQyif3+WM0Jrm1libDdrUa0tiB9wyt/k7hAyn16wTA9NbzpYZ+YUvnEJM8vc3iN4w&#10;RWFNX8nz4yUok5TvXZM7M4Kx454pW3fQNsk5liXu6/2hQjU2T6wy4djjPJO86ZB+SDFwf1cyfN8C&#10;aSnsR8eVupguFmkgspGVlYJOPfWpB5xiqErWUozbdRyHaOvJbDqONM0yOEzN05oscqr8yOrAm3s4&#10;a3+YtzQkp3a+9euvsPoJAAD//wMAUEsDBBQABgAIAAAAIQBXkt2S4gAAAAkBAAAPAAAAZHJzL2Rv&#10;d25yZXYueG1sTI9NS8NAEIbvgv9hGcGL2E2ljTFmU/ygIIKC0UOP2+w0ic3Oht1tGv31jic9Du/D&#10;O89brCbbixF96BwpmM8SEEi1Mx01Cj7e15cZiBA1Gd07QgVfGGBVnp4UOjfuSG84VrERXEIh1wra&#10;GIdcylC3aHWYuQGJs53zVkc+fSON10cut728SpJUWt0Rf2j1gA8t1vvqYBVszM2n32/u5cXL0/Pj&#10;t63G7HW9U+r8bLq7BRFxin8w/OqzOpTstHUHMkH0Chbz65RRDlKewMAyXSxBbBVkWQayLOT/BeUP&#10;AAAA//8DAFBLAQItABQABgAIAAAAIQC2gziS/gAAAOEBAAATAAAAAAAAAAAAAAAAAAAAAABbQ29u&#10;dGVudF9UeXBlc10ueG1sUEsBAi0AFAAGAAgAAAAhADj9If/WAAAAlAEAAAsAAAAAAAAAAAAAAAAA&#10;LwEAAF9yZWxzLy5yZWxzUEsBAi0AFAAGAAgAAAAhAKC2vucvAgAAXQQAAA4AAAAAAAAAAAAAAAAA&#10;LgIAAGRycy9lMm9Eb2MueG1sUEsBAi0AFAAGAAgAAAAhAFeS3ZLiAAAACQEAAA8AAAAAAAAAAAAA&#10;AAAAiQQAAGRycy9kb3ducmV2LnhtbFBLBQYAAAAABAAEAPMAAACYBQAAAAA=&#10;">
                <v:textbox>
                  <w:txbxContent>
                    <w:p w14:paraId="0B1D290A" w14:textId="77777777" w:rsidR="008F59CA" w:rsidRPr="00E934C6" w:rsidRDefault="008F59CA" w:rsidP="00E934C6">
                      <w:pPr>
                        <w:pStyle w:val="ae"/>
                        <w:spacing w:line="300" w:lineRule="exact"/>
                        <w:jc w:val="center"/>
                        <w:rPr>
                          <w:rFonts w:ascii="新細明體" w:hAnsi="新細明體"/>
                          <w:szCs w:val="16"/>
                        </w:rPr>
                      </w:pPr>
                      <w:r w:rsidRPr="00E934C6">
                        <w:rPr>
                          <w:rFonts w:ascii="新細明體" w:hAnsi="新細明體"/>
                          <w:szCs w:val="16"/>
                        </w:rPr>
                        <w:t>院長</w:t>
                      </w:r>
                    </w:p>
                  </w:txbxContent>
                </v:textbox>
              </v:shape>
            </w:pict>
          </mc:Fallback>
        </mc:AlternateContent>
      </w:r>
    </w:p>
    <w:p w14:paraId="13A93F26" w14:textId="77777777" w:rsidR="00C84F9A" w:rsidRPr="00051C08" w:rsidRDefault="008F59CA" w:rsidP="00C84F9A">
      <w:pPr>
        <w:spacing w:line="440" w:lineRule="exact"/>
        <w:ind w:left="1290"/>
        <w:rPr>
          <w:rFonts w:ascii="標楷體" w:eastAsia="標楷體" w:hAnsi="標楷體"/>
        </w:rPr>
      </w:pPr>
      <w:r w:rsidRPr="00051C08">
        <w:rPr>
          <w:rFonts w:ascii="標楷體" w:eastAsia="標楷體" w:hAnsi="標楷體"/>
          <w:noProof/>
        </w:rPr>
        <mc:AlternateContent>
          <mc:Choice Requires="wpg">
            <w:drawing>
              <wp:anchor distT="0" distB="0" distL="114300" distR="114300" simplePos="0" relativeHeight="251659264" behindDoc="0" locked="0" layoutInCell="1" allowOverlap="1" wp14:anchorId="2CB9CA5C" wp14:editId="6E94FD3E">
                <wp:simplePos x="0" y="0"/>
                <wp:positionH relativeFrom="column">
                  <wp:posOffset>-15240</wp:posOffset>
                </wp:positionH>
                <wp:positionV relativeFrom="paragraph">
                  <wp:posOffset>217805</wp:posOffset>
                </wp:positionV>
                <wp:extent cx="6332220" cy="2201545"/>
                <wp:effectExtent l="0" t="0" r="11430" b="2730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2201545"/>
                          <a:chOff x="22" y="3528"/>
                          <a:chExt cx="8182" cy="2830"/>
                        </a:xfrm>
                      </wpg:grpSpPr>
                      <wps:wsp>
                        <wps:cNvPr id="2" name="Line 48"/>
                        <wps:cNvCnPr>
                          <a:cxnSpLocks noChangeShapeType="1"/>
                        </wps:cNvCnPr>
                        <wps:spPr bwMode="auto">
                          <a:xfrm flipH="1">
                            <a:off x="5669" y="3909"/>
                            <a:ext cx="0"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7"/>
                        <wps:cNvCnPr>
                          <a:cxnSpLocks noChangeShapeType="1"/>
                        </wps:cNvCnPr>
                        <wps:spPr bwMode="auto">
                          <a:xfrm>
                            <a:off x="7720" y="5418"/>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8"/>
                        <wps:cNvCnPr>
                          <a:cxnSpLocks noChangeShapeType="1"/>
                        </wps:cNvCnPr>
                        <wps:spPr bwMode="auto">
                          <a:xfrm flipH="1">
                            <a:off x="2633" y="3896"/>
                            <a:ext cx="0"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22" y="3528"/>
                            <a:ext cx="8182" cy="2830"/>
                            <a:chOff x="22" y="3528"/>
                            <a:chExt cx="8182" cy="2830"/>
                          </a:xfrm>
                        </wpg:grpSpPr>
                        <wpg:grpSp>
                          <wpg:cNvPr id="6" name="Group 7"/>
                          <wpg:cNvGrpSpPr>
                            <a:grpSpLocks/>
                          </wpg:cNvGrpSpPr>
                          <wpg:grpSpPr bwMode="auto">
                            <a:xfrm>
                              <a:off x="2633" y="3528"/>
                              <a:ext cx="3036" cy="1581"/>
                              <a:chOff x="2633" y="3528"/>
                              <a:chExt cx="3036" cy="1581"/>
                            </a:xfrm>
                          </wpg:grpSpPr>
                          <wps:wsp>
                            <wps:cNvPr id="7" name="Line 48"/>
                            <wps:cNvCnPr>
                              <a:cxnSpLocks noChangeShapeType="1"/>
                            </wps:cNvCnPr>
                            <wps:spPr bwMode="auto">
                              <a:xfrm flipH="1">
                                <a:off x="5669" y="4762"/>
                                <a:ext cx="0" cy="3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8"/>
                            <wps:cNvCnPr>
                              <a:cxnSpLocks noChangeShapeType="1"/>
                            </wps:cNvCnPr>
                            <wps:spPr bwMode="auto">
                              <a:xfrm flipH="1">
                                <a:off x="4050" y="3528"/>
                                <a:ext cx="0"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2633" y="3896"/>
                                <a:ext cx="30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8"/>
                            <wps:cNvCnPr>
                              <a:cxnSpLocks noChangeShapeType="1"/>
                            </wps:cNvCnPr>
                            <wps:spPr bwMode="auto">
                              <a:xfrm flipH="1">
                                <a:off x="2633" y="4741"/>
                                <a:ext cx="0" cy="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2633" y="5108"/>
                                <a:ext cx="303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6"/>
                          <wpg:cNvGrpSpPr>
                            <a:grpSpLocks/>
                          </wpg:cNvGrpSpPr>
                          <wpg:grpSpPr bwMode="auto">
                            <a:xfrm>
                              <a:off x="22" y="5109"/>
                              <a:ext cx="8182" cy="1249"/>
                              <a:chOff x="22" y="5109"/>
                              <a:chExt cx="8182" cy="1249"/>
                            </a:xfrm>
                          </wpg:grpSpPr>
                          <wps:wsp>
                            <wps:cNvPr id="16" name="Line 34"/>
                            <wps:cNvCnPr>
                              <a:cxnSpLocks noChangeShapeType="1"/>
                            </wps:cNvCnPr>
                            <wps:spPr bwMode="auto">
                              <a:xfrm>
                                <a:off x="5485" y="5413"/>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
                            <wps:cNvCnPr>
                              <a:cxnSpLocks noChangeShapeType="1"/>
                            </wps:cNvCnPr>
                            <wps:spPr bwMode="auto">
                              <a:xfrm>
                                <a:off x="6602" y="5413"/>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2"/>
                            <wps:cNvCnPr>
                              <a:cxnSpLocks noChangeShapeType="1"/>
                            </wps:cNvCnPr>
                            <wps:spPr bwMode="auto">
                              <a:xfrm>
                                <a:off x="559" y="5418"/>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0"/>
                            <wps:cNvCnPr>
                              <a:cxnSpLocks noChangeShapeType="1"/>
                            </wps:cNvCnPr>
                            <wps:spPr bwMode="auto">
                              <a:xfrm>
                                <a:off x="1859" y="5418"/>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3"/>
                            <wps:cNvCnPr>
                              <a:cxnSpLocks noChangeShapeType="1"/>
                            </wps:cNvCnPr>
                            <wps:spPr bwMode="auto">
                              <a:xfrm>
                                <a:off x="3086" y="5418"/>
                                <a:ext cx="0"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0"/>
                            <wps:cNvCnPr>
                              <a:cxnSpLocks noChangeShapeType="1"/>
                            </wps:cNvCnPr>
                            <wps:spPr bwMode="auto">
                              <a:xfrm>
                                <a:off x="4321" y="5413"/>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7"/>
                            <wps:cNvCnPr>
                              <a:cxnSpLocks noChangeShapeType="1"/>
                            </wps:cNvCnPr>
                            <wps:spPr bwMode="auto">
                              <a:xfrm flipH="1">
                                <a:off x="4107" y="5109"/>
                                <a:ext cx="2"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6"/>
                            <wps:cNvCnPr>
                              <a:cxnSpLocks noChangeShapeType="1"/>
                            </wps:cNvCnPr>
                            <wps:spPr bwMode="auto">
                              <a:xfrm>
                                <a:off x="560" y="5413"/>
                                <a:ext cx="7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5"/>
                            <wpg:cNvGrpSpPr>
                              <a:grpSpLocks/>
                            </wpg:cNvGrpSpPr>
                            <wpg:grpSpPr bwMode="auto">
                              <a:xfrm>
                                <a:off x="22" y="5727"/>
                                <a:ext cx="8182" cy="631"/>
                                <a:chOff x="22" y="5727"/>
                                <a:chExt cx="8182" cy="631"/>
                              </a:xfrm>
                            </wpg:grpSpPr>
                            <wps:wsp>
                              <wps:cNvPr id="25" name="AutoShape 41"/>
                              <wps:cNvSpPr>
                                <a:spLocks noChangeArrowheads="1"/>
                              </wps:cNvSpPr>
                              <wps:spPr bwMode="auto">
                                <a:xfrm>
                                  <a:off x="22" y="5728"/>
                                  <a:ext cx="1130" cy="630"/>
                                </a:xfrm>
                                <a:prstGeom prst="flowChartAlternateProcess">
                                  <a:avLst/>
                                </a:prstGeom>
                                <a:solidFill>
                                  <a:srgbClr val="FFFFFF"/>
                                </a:solidFill>
                                <a:ln w="9525">
                                  <a:solidFill>
                                    <a:srgbClr val="000000"/>
                                  </a:solidFill>
                                  <a:miter lim="800000"/>
                                  <a:headEnd/>
                                  <a:tailEnd/>
                                </a:ln>
                              </wps:spPr>
                              <wps:txbx>
                                <w:txbxContent>
                                  <w:p w14:paraId="6490C959" w14:textId="77777777" w:rsidR="00C84F9A" w:rsidRPr="008C651D" w:rsidRDefault="00C84F9A" w:rsidP="00C84F9A">
                                    <w:pPr>
                                      <w:pStyle w:val="ae"/>
                                      <w:spacing w:line="300" w:lineRule="exact"/>
                                      <w:jc w:val="center"/>
                                      <w:rPr>
                                        <w:rFonts w:ascii="新細明體" w:hAnsi="新細明體"/>
                                        <w:szCs w:val="16"/>
                                      </w:rPr>
                                    </w:pPr>
                                    <w:r w:rsidRPr="008C651D">
                                      <w:rPr>
                                        <w:rFonts w:ascii="新細明體" w:hAnsi="新細明體"/>
                                        <w:szCs w:val="16"/>
                                      </w:rPr>
                                      <w:t>綜合規劃組</w:t>
                                    </w:r>
                                  </w:p>
                                </w:txbxContent>
                              </wps:txbx>
                              <wps:bodyPr rot="0" vert="horz" wrap="square" lIns="18000" tIns="82800" rIns="18000" bIns="82800" anchor="b" anchorCtr="0" upright="1">
                                <a:spAutoFit/>
                              </wps:bodyPr>
                            </wps:wsp>
                            <wps:wsp>
                              <wps:cNvPr id="26" name="AutoShape 41"/>
                              <wps:cNvSpPr>
                                <a:spLocks noChangeArrowheads="1"/>
                              </wps:cNvSpPr>
                              <wps:spPr bwMode="auto">
                                <a:xfrm>
                                  <a:off x="1282" y="5729"/>
                                  <a:ext cx="1131" cy="629"/>
                                </a:xfrm>
                                <a:prstGeom prst="flowChartAlternateProcess">
                                  <a:avLst/>
                                </a:prstGeom>
                                <a:solidFill>
                                  <a:srgbClr val="FFFFFF"/>
                                </a:solidFill>
                                <a:ln w="9525">
                                  <a:solidFill>
                                    <a:srgbClr val="000000"/>
                                  </a:solidFill>
                                  <a:miter lim="800000"/>
                                  <a:headEnd/>
                                  <a:tailEnd/>
                                </a:ln>
                              </wps:spPr>
                              <wps:txbx>
                                <w:txbxContent>
                                  <w:p w14:paraId="2B674104" w14:textId="77777777" w:rsidR="00C84F9A" w:rsidRPr="008C651D" w:rsidRDefault="00C84F9A" w:rsidP="00C84F9A">
                                    <w:pPr>
                                      <w:pStyle w:val="ae"/>
                                      <w:spacing w:line="300" w:lineRule="exact"/>
                                      <w:jc w:val="center"/>
                                      <w:rPr>
                                        <w:rFonts w:ascii="新細明體" w:hAnsi="新細明體"/>
                                        <w:sz w:val="22"/>
                                        <w:szCs w:val="16"/>
                                      </w:rPr>
                                    </w:pPr>
                                    <w:r w:rsidRPr="008C651D">
                                      <w:rPr>
                                        <w:rFonts w:ascii="新細明體" w:hAnsi="新細明體" w:hint="eastAsia"/>
                                        <w:szCs w:val="16"/>
                                      </w:rPr>
                                      <w:t>培育發展</w:t>
                                    </w:r>
                                    <w:r w:rsidRPr="008C651D">
                                      <w:rPr>
                                        <w:rFonts w:ascii="新細明體" w:hAnsi="新細明體"/>
                                        <w:szCs w:val="16"/>
                                      </w:rPr>
                                      <w:t>組</w:t>
                                    </w:r>
                                  </w:p>
                                </w:txbxContent>
                              </wps:txbx>
                              <wps:bodyPr rot="0" vert="horz" wrap="square" lIns="18000" tIns="82800" rIns="18000" bIns="82800" anchor="b" anchorCtr="0" upright="1">
                                <a:spAutoFit/>
                              </wps:bodyPr>
                            </wps:wsp>
                            <wps:wsp>
                              <wps:cNvPr id="27" name="AutoShape 41"/>
                              <wps:cNvSpPr>
                                <a:spLocks noChangeArrowheads="1"/>
                              </wps:cNvSpPr>
                              <wps:spPr bwMode="auto">
                                <a:xfrm>
                                  <a:off x="2513" y="5729"/>
                                  <a:ext cx="1130" cy="629"/>
                                </a:xfrm>
                                <a:prstGeom prst="flowChartAlternateProcess">
                                  <a:avLst/>
                                </a:prstGeom>
                                <a:solidFill>
                                  <a:srgbClr val="FFFFFF"/>
                                </a:solidFill>
                                <a:ln w="9525">
                                  <a:solidFill>
                                    <a:srgbClr val="000000"/>
                                  </a:solidFill>
                                  <a:miter lim="800000"/>
                                  <a:headEnd/>
                                  <a:tailEnd/>
                                </a:ln>
                              </wps:spPr>
                              <wps:txbx>
                                <w:txbxContent>
                                  <w:p w14:paraId="38A686C0" w14:textId="77777777" w:rsidR="00C84F9A" w:rsidRPr="008C651D" w:rsidRDefault="00C84F9A" w:rsidP="00C84F9A">
                                    <w:pPr>
                                      <w:pStyle w:val="ae"/>
                                      <w:spacing w:line="300" w:lineRule="exact"/>
                                      <w:jc w:val="center"/>
                                      <w:rPr>
                                        <w:rFonts w:ascii="新細明體" w:hAnsi="新細明體"/>
                                        <w:sz w:val="22"/>
                                        <w:szCs w:val="16"/>
                                      </w:rPr>
                                    </w:pPr>
                                    <w:r w:rsidRPr="008C651D">
                                      <w:rPr>
                                        <w:rFonts w:ascii="新細明體" w:hAnsi="新細明體" w:hint="eastAsia"/>
                                        <w:szCs w:val="16"/>
                                      </w:rPr>
                                      <w:t>專業訓練</w:t>
                                    </w:r>
                                    <w:r w:rsidRPr="008C651D">
                                      <w:rPr>
                                        <w:rFonts w:ascii="新細明體" w:hAnsi="新細明體"/>
                                        <w:szCs w:val="16"/>
                                      </w:rPr>
                                      <w:t>組</w:t>
                                    </w:r>
                                  </w:p>
                                </w:txbxContent>
                              </wps:txbx>
                              <wps:bodyPr rot="0" vert="horz" wrap="square" lIns="18000" tIns="82800" rIns="18000" bIns="82800" anchor="b" anchorCtr="0" upright="1">
                                <a:spAutoFit/>
                              </wps:bodyPr>
                            </wps:wsp>
                            <wps:wsp>
                              <wps:cNvPr id="28" name="AutoShape 41"/>
                              <wps:cNvSpPr>
                                <a:spLocks noChangeArrowheads="1"/>
                              </wps:cNvSpPr>
                              <wps:spPr bwMode="auto">
                                <a:xfrm>
                                  <a:off x="3752" y="5727"/>
                                  <a:ext cx="1131" cy="631"/>
                                </a:xfrm>
                                <a:prstGeom prst="flowChartAlternateProcess">
                                  <a:avLst/>
                                </a:prstGeom>
                                <a:solidFill>
                                  <a:srgbClr val="FFFFFF"/>
                                </a:solidFill>
                                <a:ln w="9525">
                                  <a:solidFill>
                                    <a:srgbClr val="000000"/>
                                  </a:solidFill>
                                  <a:miter lim="800000"/>
                                  <a:headEnd/>
                                  <a:tailEnd/>
                                </a:ln>
                              </wps:spPr>
                              <wps:txbx>
                                <w:txbxContent>
                                  <w:p w14:paraId="0CF6A69E" w14:textId="77777777" w:rsidR="00C84F9A" w:rsidRPr="00015312" w:rsidRDefault="00C84F9A" w:rsidP="00C84F9A">
                                    <w:pPr>
                                      <w:pStyle w:val="ae"/>
                                      <w:spacing w:line="300" w:lineRule="exact"/>
                                      <w:jc w:val="center"/>
                                      <w:rPr>
                                        <w:rFonts w:ascii="新細明體" w:hAnsi="新細明體"/>
                                        <w:szCs w:val="16"/>
                                      </w:rPr>
                                    </w:pPr>
                                    <w:r w:rsidRPr="008C651D">
                                      <w:rPr>
                                        <w:rFonts w:ascii="新細明體" w:hAnsi="新細明體" w:hint="eastAsia"/>
                                        <w:szCs w:val="16"/>
                                      </w:rPr>
                                      <w:t>數位學習</w:t>
                                    </w:r>
                                    <w:r w:rsidRPr="008C651D">
                                      <w:rPr>
                                        <w:rFonts w:ascii="新細明體" w:hAnsi="新細明體"/>
                                        <w:szCs w:val="16"/>
                                      </w:rPr>
                                      <w:t>組</w:t>
                                    </w:r>
                                  </w:p>
                                </w:txbxContent>
                              </wps:txbx>
                              <wps:bodyPr rot="0" vert="horz" wrap="square" lIns="18000" tIns="82800" rIns="18000" bIns="82800" anchor="b" anchorCtr="0" upright="1">
                                <a:spAutoFit/>
                              </wps:bodyPr>
                            </wps:wsp>
                            <wps:wsp>
                              <wps:cNvPr id="29" name="AutoShape 41"/>
                              <wps:cNvSpPr>
                                <a:spLocks noChangeArrowheads="1"/>
                              </wps:cNvSpPr>
                              <wps:spPr bwMode="auto">
                                <a:xfrm>
                                  <a:off x="7218" y="5727"/>
                                  <a:ext cx="986" cy="631"/>
                                </a:xfrm>
                                <a:prstGeom prst="flowChartAlternateProcess">
                                  <a:avLst/>
                                </a:prstGeom>
                                <a:solidFill>
                                  <a:srgbClr val="FFFFFF"/>
                                </a:solidFill>
                                <a:ln w="9525">
                                  <a:solidFill>
                                    <a:srgbClr val="000000"/>
                                  </a:solidFill>
                                  <a:miter lim="800000"/>
                                  <a:headEnd/>
                                  <a:tailEnd/>
                                </a:ln>
                              </wps:spPr>
                              <wps:txbx>
                                <w:txbxContent>
                                  <w:p w14:paraId="7D519F40" w14:textId="77777777" w:rsidR="00C84F9A" w:rsidRPr="00015312" w:rsidRDefault="00C84F9A" w:rsidP="00C84F9A">
                                    <w:pPr>
                                      <w:pStyle w:val="ae"/>
                                      <w:spacing w:line="300" w:lineRule="exact"/>
                                      <w:jc w:val="center"/>
                                      <w:rPr>
                                        <w:rFonts w:ascii="新細明體" w:hAnsi="新細明體"/>
                                        <w:sz w:val="18"/>
                                        <w:szCs w:val="16"/>
                                      </w:rPr>
                                    </w:pPr>
                                    <w:r w:rsidRPr="008C651D">
                                      <w:rPr>
                                        <w:rFonts w:ascii="新細明體" w:hAnsi="新細明體" w:hint="eastAsia"/>
                                        <w:szCs w:val="16"/>
                                      </w:rPr>
                                      <w:t>主計室</w:t>
                                    </w:r>
                                  </w:p>
                                </w:txbxContent>
                              </wps:txbx>
                              <wps:bodyPr rot="0" vert="horz" wrap="square" lIns="18000" tIns="82800" rIns="18000" bIns="82800" anchor="b" anchorCtr="0" upright="1">
                                <a:spAutoFit/>
                              </wps:bodyPr>
                            </wps:wsp>
                            <wps:wsp>
                              <wps:cNvPr id="30" name="AutoShape 41"/>
                              <wps:cNvSpPr>
                                <a:spLocks noChangeArrowheads="1"/>
                              </wps:cNvSpPr>
                              <wps:spPr bwMode="auto">
                                <a:xfrm>
                                  <a:off x="6115" y="5727"/>
                                  <a:ext cx="978" cy="631"/>
                                </a:xfrm>
                                <a:prstGeom prst="flowChartAlternateProcess">
                                  <a:avLst/>
                                </a:prstGeom>
                                <a:solidFill>
                                  <a:srgbClr val="FFFFFF"/>
                                </a:solidFill>
                                <a:ln w="9525">
                                  <a:solidFill>
                                    <a:srgbClr val="000000"/>
                                  </a:solidFill>
                                  <a:miter lim="800000"/>
                                  <a:headEnd/>
                                  <a:tailEnd/>
                                </a:ln>
                              </wps:spPr>
                              <wps:txbx>
                                <w:txbxContent>
                                  <w:p w14:paraId="16105C10" w14:textId="77777777" w:rsidR="00C84F9A" w:rsidRPr="008C651D" w:rsidRDefault="00C84F9A" w:rsidP="00C84F9A">
                                    <w:pPr>
                                      <w:pStyle w:val="ae"/>
                                      <w:spacing w:line="300" w:lineRule="exact"/>
                                      <w:jc w:val="center"/>
                                      <w:rPr>
                                        <w:rFonts w:ascii="新細明體" w:hAnsi="新細明體"/>
                                        <w:szCs w:val="16"/>
                                      </w:rPr>
                                    </w:pPr>
                                    <w:r w:rsidRPr="008C651D">
                                      <w:rPr>
                                        <w:rFonts w:ascii="新細明體" w:hAnsi="新細明體" w:hint="eastAsia"/>
                                        <w:szCs w:val="16"/>
                                      </w:rPr>
                                      <w:t>人事室</w:t>
                                    </w:r>
                                  </w:p>
                                </w:txbxContent>
                              </wps:txbx>
                              <wps:bodyPr rot="0" vert="horz" wrap="square" lIns="18000" tIns="82800" rIns="18000" bIns="82800" anchor="b" anchorCtr="0" upright="1">
                                <a:spAutoFit/>
                              </wps:bodyPr>
                            </wps:wsp>
                            <wps:wsp>
                              <wps:cNvPr id="31" name="AutoShape 41"/>
                              <wps:cNvSpPr>
                                <a:spLocks noChangeArrowheads="1"/>
                              </wps:cNvSpPr>
                              <wps:spPr bwMode="auto">
                                <a:xfrm>
                                  <a:off x="4983" y="5729"/>
                                  <a:ext cx="986" cy="629"/>
                                </a:xfrm>
                                <a:prstGeom prst="flowChartAlternateProcess">
                                  <a:avLst/>
                                </a:prstGeom>
                                <a:solidFill>
                                  <a:srgbClr val="FFFFFF"/>
                                </a:solidFill>
                                <a:ln w="9525">
                                  <a:solidFill>
                                    <a:srgbClr val="000000"/>
                                  </a:solidFill>
                                  <a:miter lim="800000"/>
                                  <a:headEnd/>
                                  <a:tailEnd/>
                                </a:ln>
                              </wps:spPr>
                              <wps:txbx>
                                <w:txbxContent>
                                  <w:p w14:paraId="3816D92B" w14:textId="77777777" w:rsidR="00C84F9A" w:rsidRPr="008C651D" w:rsidRDefault="00C84F9A" w:rsidP="00C84F9A">
                                    <w:pPr>
                                      <w:pStyle w:val="ae"/>
                                      <w:spacing w:line="300" w:lineRule="exact"/>
                                      <w:jc w:val="center"/>
                                      <w:rPr>
                                        <w:rFonts w:ascii="新細明體" w:hAnsi="新細明體"/>
                                        <w:sz w:val="22"/>
                                        <w:szCs w:val="16"/>
                                      </w:rPr>
                                    </w:pPr>
                                    <w:r w:rsidRPr="008C651D">
                                      <w:rPr>
                                        <w:rFonts w:ascii="新細明體" w:hAnsi="新細明體" w:hint="eastAsia"/>
                                        <w:szCs w:val="16"/>
                                      </w:rPr>
                                      <w:t>秘書室</w:t>
                                    </w:r>
                                  </w:p>
                                </w:txbxContent>
                              </wps:txbx>
                              <wps:bodyPr rot="0" vert="horz" wrap="square" lIns="18000" tIns="82800" rIns="18000" bIns="82800" anchor="b"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CB9CA5C" id="群組 1" o:spid="_x0000_s1027" style="position:absolute;left:0;text-align:left;margin-left:-1.2pt;margin-top:17.15pt;width:498.6pt;height:173.35pt;z-index:251659264" coordorigin="22,3528" coordsize="8182,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3sqwwYAABlFAAAOAAAAZHJzL2Uyb0RvYy54bWzsXFtu4zYU/S/QPRD6T2y9ZWOcIrCTaYFp&#10;G2CmC6Al2RYqkyqlxE6L/nUp3UJ/u53ZRi8foh62i2KayMkM8+FIpkiRl4eX93HoN9/stzl6SFmZ&#10;UTKz7MuxhVIS0yQj65n104fbi8hCZYVJgnNK0pn1mJbWN1dff/VmV0xTh25onqQMQSOknO6KmbWp&#10;qmI6GpXxJt3i8pIWKYHCFWVbXMEtW48ShnfQ+jYfOeNxMNpRlhSMxmlZwrcLWWhdifZXqzSuflyt&#10;yrRC+cyCvlXik4nPJf8cXb3B0zXDxSaLVTfwJ/RiizMCL9VNLXCF0T3LDpraZjGjJV1VlzHdjuhq&#10;lcWpGAOMxh73RvOW0ftCjGU93a0LLSYQbU9On9xs/MPDHUNZAnNnIYK3MEUf//7z419/IJvLZles&#10;p/DIW1a8L+6YHCBcvqPxzyUUj/rl/H4tH0bL3fc0gfbwfUWFbPYrtuVNwKjRXkzBo56CdF+hGL4M&#10;XNdxHJipGMrgwvY9X05SvIGZ5PUcx0JQ6PpOVJfcqNqRHUGhqBq5YnJHeCpfK7qqusbHBXArG4mW&#10;/0+i7ze4SMVElVxcSqLQFSnRdxlJkSd6y18MT8yJlGa8J0qaiND5BpN1Ktr68FiA5MQUQMdbVfhN&#10;CVNxXLpolWfFt7xiS85+EEykxCbjiZRYLW0lZzcQfdOywtOCldXblG4Rv5hZOQxANIkf3pUVn/jm&#10;Ef4mQm+zPBdrKSdoN7MmvuOLCiXNs4QX8sdKtl7Oc4YeMF+N4o/3BxrrPAaoJ4lobJPi5EZdVzjL&#10;5TU8nxPeHgwDuqOu5HL7DcZ4E91E3oXnBDcX3nixuLi+nXsXwa0d+gt3MZ8v7N9512xvusmSJCW8&#10;d/XSt73/BgSlhOSi1Ytfi2HUbV0METpb/xedFvPKp1KicUmTxzvGpaGwORBI3Q5I3ZBPSAdxePrE&#10;IOXzpVRAGPKlDovZ92y1mPvQlJA10AREfWnQ9DrQPJv+dGBPkvozmgRGf74m/amMEa7RhB2jNma/&#10;BpYwsJCY1L4lw025p7J0DiyWWskd2iugbZ/WzjkhgqArAqX2n8/YaxaRNttqIbhjF3rDjTbbj4TJ&#10;0xaCXny6Xry5UebeYU29T5zB3Atrkb4Qc88LA+e4uvIE4rWsGlvOmHuXRz2pz8fcA3f8Jfgk3tiX&#10;hl/jxdXqwPgkX7xPAu6qBOk1hA6EP4xs4c0P5pg029WBzdfadLh2Pa1Fy4rhbL2p5pQQiENRJr1y&#10;40LLoNfno1MBmy9CqWrQeqGn7CijVE2gp47v6gBvS6sKA3F4rerb4164x2jVVxSYbJwr6VkLT7nv&#10;ZNs9L9seys0GcPXC3I2bbTueKuu72U2txr88rKd3+0YEdQD32dMJIMD2NuN6g4ZqfS+CCZWhWve4&#10;WynXtBaRcStbiczP3K20e8GPYa31IBjLnCCkEQw2X9FGolJdOrH9LGlYyCy19aY3rM3j+zL5ajJc&#10;JvkKaWdla9c2uY50iJgxxMSGzL7akcGmIQaQ9Qn2Sjeq4YuNdTBX0R1HYO4aZoAhrRxlVulYxjn0&#10;puc68H7jChlsHsVmj/Y3AKPqKO3Ps8fglHGUHsRDFEfSNdwqSTz+ArlVTpf3JxkBg+3ufiCzv4f+&#10;emjzIk4G6dJ3TTDphQSTTvCJHE3Wk5wqoP8KV+YZGUUq5BM6QsMKNrCgkDdR28A9oBP1Kx0L9qpq&#10;OpB5hlgviO8gBS5zemqN1nT8UnLxNXv8mjG647RpCKV06OOyAq99mj7eYuYqypof1iT7OpNo20Cs&#10;Fws06DHsD5boKqc74LSz6jqvUkZwld7JgxqCGX4iD95hgncI47fij8MKZqbz2BNwzrcZdBHl2XZm&#10;RZqYjqf/SkAHXEhpSre+2i/36iSF8uIlpxsxChR6EBock4GLDWW/WmgHR05mVvnLPWaphfLvCJ8v&#10;/mY4oyJuIgfuLMTaJct2CSYxNDWzlhaSl/NKnmu5LxinHdSnAMqC5/tuM0Hb5z2WvRqcaO7o9EWT&#10;fxwU0rbDD4dwgyh0egkiADVY9HzXCWSRXvsG1ArUOmpqQN0+4qPzHmcCteNDxuMkqGtNbUB9XFPr&#10;mJYBdRvUOmFyJlC7oa81dc+4a2lqadwZTa0OkGnzQ/MCDKjboNapljOBOnR4IlKaHz1QT3isW1gf&#10;BtPHFbXyJmvj1ZjUwtHgnlifKD2oSR3YnOV1HNMhoN1gGs4pn3ITFR/OYBqWfHNonjtiZ8W0N4lO&#10;WdSNnjYG9XE9rZMdr8X2aGJ7YqHq6ObB9/D7GyLwpH4rhP/AR/te1G5+0eTqHwAAAP//AwBQSwME&#10;FAAGAAgAAAAhAFfGQcHgAAAACQEAAA8AAABkcnMvZG93bnJldi54bWxMj0FLw0AQhe+C/2EZwVu7&#10;SROljdmUUtRTEdoK4m2bnSah2dmQ3Sbpv3c86XHee7z5Xr6ebCsG7H3jSEE8j0Aglc40VCn4PL7N&#10;liB80GR06wgV3NDDuri/y3Vm3Eh7HA6hElxCPtMK6hC6TEpf1mi1n7sOib2z660OfPaVNL0eudy2&#10;chFFz9LqhvhDrTvc1lheDler4H3U4yaJX4fd5by9fR+fPr52MSr1+DBtXkAEnMJfGH7xGR0KZjq5&#10;KxkvWgWzRcpJBUmagGB/tUp5yomFZRyBLHL5f0HxAwAA//8DAFBLAQItABQABgAIAAAAIQC2gziS&#10;/gAAAOEBAAATAAAAAAAAAAAAAAAAAAAAAABbQ29udGVudF9UeXBlc10ueG1sUEsBAi0AFAAGAAgA&#10;AAAhADj9If/WAAAAlAEAAAsAAAAAAAAAAAAAAAAALwEAAF9yZWxzLy5yZWxzUEsBAi0AFAAGAAgA&#10;AAAhAGg3eyrDBgAAGUUAAA4AAAAAAAAAAAAAAAAALgIAAGRycy9lMm9Eb2MueG1sUEsBAi0AFAAG&#10;AAgAAAAhAFfGQcHgAAAACQEAAA8AAAAAAAAAAAAAAAAAHQkAAGRycy9kb3ducmV2LnhtbFBLBQYA&#10;AAAABAAEAPMAAAAqCgAAAAA=&#10;">
                <v:line id="Line 48" o:spid="_x0000_s1028" style="position:absolute;flip:x;visibility:visible;mso-wrap-style:square" from="5669,3909" to="5669,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37" o:spid="_x0000_s1029" style="position:absolute;visibility:visible;mso-wrap-style:square" from="7720,5418" to="7720,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8" o:spid="_x0000_s1030" style="position:absolute;flip:x;visibility:visible;mso-wrap-style:square" from="2633,3896" to="2633,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group id="Group 6" o:spid="_x0000_s1031" style="position:absolute;left:22;top:3528;width:8182;height:2830" coordorigin="22,3528" coordsize="8182,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2" style="position:absolute;left:2633;top:3528;width:3036;height:1581" coordorigin="2633,3528" coordsize="3036,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48" o:spid="_x0000_s1033" style="position:absolute;flip:x;visibility:visible;mso-wrap-style:square" from="5669,4762" to="5669,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48" o:spid="_x0000_s1034" style="position:absolute;flip:x;visibility:visible;mso-wrap-style:square" from="4050,3528" to="405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shapetype id="_x0000_t32" coordsize="21600,21600" o:spt="32" o:oned="t" path="m,l21600,21600e" filled="f">
                      <v:path arrowok="t" fillok="f" o:connecttype="none"/>
                      <o:lock v:ext="edit" shapetype="t"/>
                    </v:shapetype>
                    <v:shape id="AutoShape 10" o:spid="_x0000_s1035" type="#_x0000_t32" style="position:absolute;left:2633;top:3896;width:30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line id="Line 48" o:spid="_x0000_s1036" style="position:absolute;flip:x;visibility:visible;mso-wrap-style:square" from="2633,4741" to="2633,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shape id="AutoShape 12" o:spid="_x0000_s1037" type="#_x0000_t32" style="position:absolute;left:2633;top:5108;width:30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id="Group 16" o:spid="_x0000_s1038" style="position:absolute;left:22;top:5109;width:8182;height:1249" coordorigin="22,5109" coordsize="8182,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4" o:spid="_x0000_s1039" style="position:absolute;visibility:visible;mso-wrap-style:square" from="5485,5413" to="548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0" o:spid="_x0000_s1040" style="position:absolute;visibility:visible;mso-wrap-style:square" from="6602,5413" to="660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42" o:spid="_x0000_s1041" style="position:absolute;visibility:visible;mso-wrap-style:square" from="559,5418" to="559,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50" o:spid="_x0000_s1042" style="position:absolute;visibility:visible;mso-wrap-style:square" from="1859,5418" to="1859,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53" o:spid="_x0000_s1043" style="position:absolute;visibility:visible;mso-wrap-style:square" from="3086,5418" to="3086,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0" o:spid="_x0000_s1044" style="position:absolute;visibility:visible;mso-wrap-style:square" from="4321,5413" to="4321,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7" o:spid="_x0000_s1045" style="position:absolute;flip:x;visibility:visible;mso-wrap-style:square" from="4107,5109" to="410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46" o:spid="_x0000_s1046" style="position:absolute;visibility:visible;mso-wrap-style:square" from="560,5413" to="7720,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id="Group 25" o:spid="_x0000_s1047" style="position:absolute;left:22;top:5727;width:8182;height:631" coordorigin="22,5727" coordsize="818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41" o:spid="_x0000_s1048" type="#_x0000_t176" style="position:absolute;left:22;top:5728;width:1130;height:6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6OxQAAANsAAAAPAAAAZHJzL2Rvd25yZXYueG1sRI9Ba8JA&#10;FITvBf/D8gRvdaO2UlJXsRWL1ZOaBnp7Zp9JMPs2ZLcm/vtuoeBxmJlvmNmiM5W4UuNKywpGwwgE&#10;cWZ1ybmC5Lh+fAHhPLLGyjIpuJGDxbz3MMNY25b3dD34XAQIuxgVFN7XsZQuK8igG9qaOHhn2xj0&#10;QTa51A22AW4qOY6iqTRYclgosKb3grLL4cco2CXJ94pP7emDP78m1VuaPh23qVKDfrd8BeGp8/fw&#10;f3ujFYyf4e9L+AFy/gsAAP//AwBQSwECLQAUAAYACAAAACEA2+H2y+4AAACFAQAAEwAAAAAAAAAA&#10;AAAAAAAAAAAAW0NvbnRlbnRfVHlwZXNdLnhtbFBLAQItABQABgAIAAAAIQBa9CxbvwAAABUBAAAL&#10;AAAAAAAAAAAAAAAAAB8BAABfcmVscy8ucmVsc1BLAQItABQABgAIAAAAIQDA/G6OxQAAANsAAAAP&#10;AAAAAAAAAAAAAAAAAAcCAABkcnMvZG93bnJldi54bWxQSwUGAAAAAAMAAwC3AAAA+QIAAAAA&#10;">
                        <v:textbox style="mso-fit-shape-to-text:t" inset=".5mm,2.3mm,.5mm,2.3mm">
                          <w:txbxContent>
                            <w:p w14:paraId="6490C959" w14:textId="77777777" w:rsidR="00C84F9A" w:rsidRPr="008C651D" w:rsidRDefault="00C84F9A" w:rsidP="00C84F9A">
                              <w:pPr>
                                <w:pStyle w:val="ae"/>
                                <w:spacing w:line="300" w:lineRule="exact"/>
                                <w:jc w:val="center"/>
                                <w:rPr>
                                  <w:rFonts w:ascii="新細明體" w:hAnsi="新細明體"/>
                                  <w:szCs w:val="16"/>
                                </w:rPr>
                              </w:pPr>
                              <w:r w:rsidRPr="008C651D">
                                <w:rPr>
                                  <w:rFonts w:ascii="新細明體" w:hAnsi="新細明體"/>
                                  <w:szCs w:val="16"/>
                                </w:rPr>
                                <w:t>綜合規劃組</w:t>
                              </w:r>
                            </w:p>
                          </w:txbxContent>
                        </v:textbox>
                      </v:shape>
                      <v:shape id="AutoShape 41" o:spid="_x0000_s1049" type="#_x0000_t176" style="position:absolute;left:1282;top:5729;width:1131;height:6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vD5xQAAANsAAAAPAAAAZHJzL2Rvd25yZXYueG1sRI9Ba8JA&#10;FITvgv9heYXedFMrUlJXUUuLrSdjGujtmX0mwezbkN2a9N+7QsHjMDPfMPNlb2pxodZVlhU8jSMQ&#10;xLnVFRcK0sP76AWE88gaa8uk4I8cLBfDwRxjbTve0yXxhQgQdjEqKL1vYildXpJBN7YNcfBOtjXo&#10;g2wLqVvsAtzUchJFM2mw4rBQYkObkvJz8msU7NL0542P3fGDP7+f63WWTQ9fmVKPD/3qFYSn3t/D&#10;/+2tVjCZwe1L+AFycQUAAP//AwBQSwECLQAUAAYACAAAACEA2+H2y+4AAACFAQAAEwAAAAAAAAAA&#10;AAAAAAAAAAAAW0NvbnRlbnRfVHlwZXNdLnhtbFBLAQItABQABgAIAAAAIQBa9CxbvwAAABUBAAAL&#10;AAAAAAAAAAAAAAAAAB8BAABfcmVscy8ucmVsc1BLAQItABQABgAIAAAAIQAwLvD5xQAAANsAAAAP&#10;AAAAAAAAAAAAAAAAAAcCAABkcnMvZG93bnJldi54bWxQSwUGAAAAAAMAAwC3AAAA+QIAAAAA&#10;">
                        <v:textbox style="mso-fit-shape-to-text:t" inset=".5mm,2.3mm,.5mm,2.3mm">
                          <w:txbxContent>
                            <w:p w14:paraId="2B674104" w14:textId="77777777" w:rsidR="00C84F9A" w:rsidRPr="008C651D" w:rsidRDefault="00C84F9A" w:rsidP="00C84F9A">
                              <w:pPr>
                                <w:pStyle w:val="ae"/>
                                <w:spacing w:line="300" w:lineRule="exact"/>
                                <w:jc w:val="center"/>
                                <w:rPr>
                                  <w:rFonts w:ascii="新細明體" w:hAnsi="新細明體"/>
                                  <w:sz w:val="22"/>
                                  <w:szCs w:val="16"/>
                                </w:rPr>
                              </w:pPr>
                              <w:r w:rsidRPr="008C651D">
                                <w:rPr>
                                  <w:rFonts w:ascii="新細明體" w:hAnsi="新細明體" w:hint="eastAsia"/>
                                  <w:szCs w:val="16"/>
                                </w:rPr>
                                <w:t>培育發展</w:t>
                              </w:r>
                              <w:r w:rsidRPr="008C651D">
                                <w:rPr>
                                  <w:rFonts w:ascii="新細明體" w:hAnsi="新細明體"/>
                                  <w:szCs w:val="16"/>
                                </w:rPr>
                                <w:t>組</w:t>
                              </w:r>
                            </w:p>
                          </w:txbxContent>
                        </v:textbox>
                      </v:shape>
                      <v:shape id="AutoShape 41" o:spid="_x0000_s1050" type="#_x0000_t176" style="position:absolute;left:2513;top:5729;width:1130;height:6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VixQAAANsAAAAPAAAAZHJzL2Rvd25yZXYueG1sRI9Ba8JA&#10;FITvBf/D8gRvdaOWWlJXsRWL1ZOaBnp7Zp9JMPs2ZLcm/vtuoeBxmJlvmNmiM5W4UuNKywpGwwgE&#10;cWZ1ybmC5Lh+fAHhPLLGyjIpuJGDxbz3MMNY25b3dD34XAQIuxgVFN7XsZQuK8igG9qaOHhn2xj0&#10;QTa51A22AW4qOY6iZ2mw5LBQYE3vBWWXw49RsEuS7xWf2tMHf35Nqrc0fTpuU6UG/W75CsJT5+/h&#10;//ZGKxhP4e9L+AFy/gsAAP//AwBQSwECLQAUAAYACAAAACEA2+H2y+4AAACFAQAAEwAAAAAAAAAA&#10;AAAAAAAAAAAAW0NvbnRlbnRfVHlwZXNdLnhtbFBLAQItABQABgAIAAAAIQBa9CxbvwAAABUBAAAL&#10;AAAAAAAAAAAAAAAAAB8BAABfcmVscy8ucmVsc1BLAQItABQABgAIAAAAIQBfYlVixQAAANsAAAAP&#10;AAAAAAAAAAAAAAAAAAcCAABkcnMvZG93bnJldi54bWxQSwUGAAAAAAMAAwC3AAAA+QIAAAAA&#10;">
                        <v:textbox style="mso-fit-shape-to-text:t" inset=".5mm,2.3mm,.5mm,2.3mm">
                          <w:txbxContent>
                            <w:p w14:paraId="38A686C0" w14:textId="77777777" w:rsidR="00C84F9A" w:rsidRPr="008C651D" w:rsidRDefault="00C84F9A" w:rsidP="00C84F9A">
                              <w:pPr>
                                <w:pStyle w:val="ae"/>
                                <w:spacing w:line="300" w:lineRule="exact"/>
                                <w:jc w:val="center"/>
                                <w:rPr>
                                  <w:rFonts w:ascii="新細明體" w:hAnsi="新細明體"/>
                                  <w:sz w:val="22"/>
                                  <w:szCs w:val="16"/>
                                </w:rPr>
                              </w:pPr>
                              <w:r w:rsidRPr="008C651D">
                                <w:rPr>
                                  <w:rFonts w:ascii="新細明體" w:hAnsi="新細明體" w:hint="eastAsia"/>
                                  <w:szCs w:val="16"/>
                                </w:rPr>
                                <w:t>專業訓練</w:t>
                              </w:r>
                              <w:r w:rsidRPr="008C651D">
                                <w:rPr>
                                  <w:rFonts w:ascii="新細明體" w:hAnsi="新細明體"/>
                                  <w:szCs w:val="16"/>
                                </w:rPr>
                                <w:t>組</w:t>
                              </w:r>
                            </w:p>
                          </w:txbxContent>
                        </v:textbox>
                      </v:shape>
                      <v:shape id="AutoShape 41" o:spid="_x0000_s1051" type="#_x0000_t176" style="position:absolute;left:3752;top:5727;width:1131;height:63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QwwAAANsAAAAPAAAAZHJzL2Rvd25yZXYueG1sRE9Na8JA&#10;EL0L/Q/LFHrTTa1IiW5CVRRbT9U04G3MTpPQ7GzIrib9992D0OPjfS/TwTTiRp2rLSt4nkQgiAur&#10;ay4VZKft+BWE88gaG8uk4JccpMnDaImxtj1/0u3oSxFC2MWooPK+jaV0RUUG3cS2xIH7tp1BH2BX&#10;St1hH8JNI6dRNJcGaw4NFba0rqj4OV6NgkOWnTd86S87fv96aVZ5Pjt95Eo9PQ5vCxCeBv8vvrv3&#10;WsE0jA1fwg+QyR8AAAD//wMAUEsBAi0AFAAGAAgAAAAhANvh9svuAAAAhQEAABMAAAAAAAAAAAAA&#10;AAAAAAAAAFtDb250ZW50X1R5cGVzXS54bWxQSwECLQAUAAYACAAAACEAWvQsW78AAAAVAQAACwAA&#10;AAAAAAAAAAAAAAAfAQAAX3JlbHMvLnJlbHNQSwECLQAUAAYACAAAACEALv3BEMMAAADbAAAADwAA&#10;AAAAAAAAAAAAAAAHAgAAZHJzL2Rvd25yZXYueG1sUEsFBgAAAAADAAMAtwAAAPcCAAAAAA==&#10;">
                        <v:textbox style="mso-fit-shape-to-text:t" inset=".5mm,2.3mm,.5mm,2.3mm">
                          <w:txbxContent>
                            <w:p w14:paraId="0CF6A69E" w14:textId="77777777" w:rsidR="00C84F9A" w:rsidRPr="00015312" w:rsidRDefault="00C84F9A" w:rsidP="00C84F9A">
                              <w:pPr>
                                <w:pStyle w:val="ae"/>
                                <w:spacing w:line="300" w:lineRule="exact"/>
                                <w:jc w:val="center"/>
                                <w:rPr>
                                  <w:rFonts w:ascii="新細明體" w:hAnsi="新細明體"/>
                                  <w:szCs w:val="16"/>
                                </w:rPr>
                              </w:pPr>
                              <w:r w:rsidRPr="008C651D">
                                <w:rPr>
                                  <w:rFonts w:ascii="新細明體" w:hAnsi="新細明體" w:hint="eastAsia"/>
                                  <w:szCs w:val="16"/>
                                </w:rPr>
                                <w:t>數位學習</w:t>
                              </w:r>
                              <w:r w:rsidRPr="008C651D">
                                <w:rPr>
                                  <w:rFonts w:ascii="新細明體" w:hAnsi="新細明體"/>
                                  <w:szCs w:val="16"/>
                                </w:rPr>
                                <w:t>組</w:t>
                              </w:r>
                            </w:p>
                          </w:txbxContent>
                        </v:textbox>
                      </v:shape>
                      <v:shape id="AutoShape 41" o:spid="_x0000_s1052" type="#_x0000_t176" style="position:absolute;left:7218;top:5727;width:986;height:63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WSLxQAAANsAAAAPAAAAZHJzL2Rvd25yZXYueG1sRI9Ba8JA&#10;FITvBf/D8gRvdaOWYlNXsRWL1ZOaBnp7Zp9JMPs2ZLcm/vtuoeBxmJlvmNmiM5W4UuNKywpGwwgE&#10;cWZ1ybmC5Lh+nIJwHlljZZkU3MjBYt57mGGsbct7uh58LgKEXYwKCu/rWEqXFWTQDW1NHLyzbQz6&#10;IJtc6gbbADeVHEfRszRYclgosKb3grLL4cco2CXJ94pP7emDP78m1VuaPh23qVKDfrd8BeGp8/fw&#10;f3ujFYxf4O9L+AFy/gsAAP//AwBQSwECLQAUAAYACAAAACEA2+H2y+4AAACFAQAAEwAAAAAAAAAA&#10;AAAAAAAAAAAAW0NvbnRlbnRfVHlwZXNdLnhtbFBLAQItABQABgAIAAAAIQBa9CxbvwAAABUBAAAL&#10;AAAAAAAAAAAAAAAAAB8BAABfcmVscy8ucmVsc1BLAQItABQABgAIAAAAIQBBsWSLxQAAANsAAAAP&#10;AAAAAAAAAAAAAAAAAAcCAABkcnMvZG93bnJldi54bWxQSwUGAAAAAAMAAwC3AAAA+QIAAAAA&#10;">
                        <v:textbox style="mso-fit-shape-to-text:t" inset=".5mm,2.3mm,.5mm,2.3mm">
                          <w:txbxContent>
                            <w:p w14:paraId="7D519F40" w14:textId="77777777" w:rsidR="00C84F9A" w:rsidRPr="00015312" w:rsidRDefault="00C84F9A" w:rsidP="00C84F9A">
                              <w:pPr>
                                <w:pStyle w:val="ae"/>
                                <w:spacing w:line="300" w:lineRule="exact"/>
                                <w:jc w:val="center"/>
                                <w:rPr>
                                  <w:rFonts w:ascii="新細明體" w:hAnsi="新細明體"/>
                                  <w:sz w:val="18"/>
                                  <w:szCs w:val="16"/>
                                </w:rPr>
                              </w:pPr>
                              <w:r w:rsidRPr="008C651D">
                                <w:rPr>
                                  <w:rFonts w:ascii="新細明體" w:hAnsi="新細明體" w:hint="eastAsia"/>
                                  <w:szCs w:val="16"/>
                                </w:rPr>
                                <w:t>主計室</w:t>
                              </w:r>
                            </w:p>
                          </w:txbxContent>
                        </v:textbox>
                      </v:shape>
                      <v:shape id="AutoShape 41" o:spid="_x0000_s1053" type="#_x0000_t176" style="position:absolute;left:6115;top:5727;width:978;height:63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lvLwwAAANsAAAAPAAAAZHJzL2Rvd25yZXYueG1sRE9Na8JA&#10;EL0X/A/LFHqrm9YiEt0EtbS09aTGgLcxOybB7GzIbk3677sHwePjfS/SwTTiSp2rLSt4GUcgiAur&#10;ay4VZPuP5xkI55E1NpZJwR85SJPRwwJjbXve0nXnSxFC2MWooPK+jaV0RUUG3di2xIE7286gD7Ar&#10;pe6wD+Gmka9RNJUGaw4NFba0rqi47H6Ngk2WHd/51J8++fswaVZ5/rb/yZV6ehyWcxCeBn8X39xf&#10;WsEkrA9fwg+QyT8AAAD//wMAUEsBAi0AFAAGAAgAAAAhANvh9svuAAAAhQEAABMAAAAAAAAAAAAA&#10;AAAAAAAAAFtDb250ZW50X1R5cGVzXS54bWxQSwECLQAUAAYACAAAACEAWvQsW78AAAAVAQAACwAA&#10;AAAAAAAAAAAAAAAfAQAAX3JlbHMvLnJlbHNQSwECLQAUAAYACAAAACEAVVJby8MAAADbAAAADwAA&#10;AAAAAAAAAAAAAAAHAgAAZHJzL2Rvd25yZXYueG1sUEsFBgAAAAADAAMAtwAAAPcCAAAAAA==&#10;">
                        <v:textbox style="mso-fit-shape-to-text:t" inset=".5mm,2.3mm,.5mm,2.3mm">
                          <w:txbxContent>
                            <w:p w14:paraId="16105C10" w14:textId="77777777" w:rsidR="00C84F9A" w:rsidRPr="008C651D" w:rsidRDefault="00C84F9A" w:rsidP="00C84F9A">
                              <w:pPr>
                                <w:pStyle w:val="ae"/>
                                <w:spacing w:line="300" w:lineRule="exact"/>
                                <w:jc w:val="center"/>
                                <w:rPr>
                                  <w:rFonts w:ascii="新細明體" w:hAnsi="新細明體"/>
                                  <w:szCs w:val="16"/>
                                </w:rPr>
                              </w:pPr>
                              <w:r w:rsidRPr="008C651D">
                                <w:rPr>
                                  <w:rFonts w:ascii="新細明體" w:hAnsi="新細明體" w:hint="eastAsia"/>
                                  <w:szCs w:val="16"/>
                                </w:rPr>
                                <w:t>人事室</w:t>
                              </w:r>
                            </w:p>
                          </w:txbxContent>
                        </v:textbox>
                      </v:shape>
                      <v:shape id="AutoShape 41" o:spid="_x0000_s1054" type="#_x0000_t176" style="position:absolute;left:4983;top:5729;width:986;height:62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v5QxgAAANsAAAAPAAAAZHJzL2Rvd25yZXYueG1sRI9Pa8JA&#10;FMTvQr/D8gredOMfpKSu0ipK1VNjGujtmX1NQrNvQ3Zr0m/fFYQeh5n5DbNc96YWV2pdZVnBZByB&#10;IM6trrhQkJ53oycQziNrrC2Tgl9ysF49DJYYa9vxO10TX4gAYRejgtL7JpbS5SUZdGPbEAfvy7YG&#10;fZBtIXWLXYCbWk6jaCENVhwWSmxoU1L+nfwYBac0/dzypbvs+fAxq1+zbH4+ZkoNH/uXZxCeev8f&#10;vrfftILZBG5fwg+Qqz8AAAD//wMAUEsBAi0AFAAGAAgAAAAhANvh9svuAAAAhQEAABMAAAAAAAAA&#10;AAAAAAAAAAAAAFtDb250ZW50X1R5cGVzXS54bWxQSwECLQAUAAYACAAAACEAWvQsW78AAAAVAQAA&#10;CwAAAAAAAAAAAAAAAAAfAQAAX3JlbHMvLnJlbHNQSwECLQAUAAYACAAAACEAOh7+UMYAAADbAAAA&#10;DwAAAAAAAAAAAAAAAAAHAgAAZHJzL2Rvd25yZXYueG1sUEsFBgAAAAADAAMAtwAAAPoCAAAAAA==&#10;">
                        <v:textbox style="mso-fit-shape-to-text:t" inset=".5mm,2.3mm,.5mm,2.3mm">
                          <w:txbxContent>
                            <w:p w14:paraId="3816D92B" w14:textId="77777777" w:rsidR="00C84F9A" w:rsidRPr="008C651D" w:rsidRDefault="00C84F9A" w:rsidP="00C84F9A">
                              <w:pPr>
                                <w:pStyle w:val="ae"/>
                                <w:spacing w:line="300" w:lineRule="exact"/>
                                <w:jc w:val="center"/>
                                <w:rPr>
                                  <w:rFonts w:ascii="新細明體" w:hAnsi="新細明體"/>
                                  <w:sz w:val="22"/>
                                  <w:szCs w:val="16"/>
                                </w:rPr>
                              </w:pPr>
                              <w:r w:rsidRPr="008C651D">
                                <w:rPr>
                                  <w:rFonts w:ascii="新細明體" w:hAnsi="新細明體" w:hint="eastAsia"/>
                                  <w:szCs w:val="16"/>
                                </w:rPr>
                                <w:t>秘書室</w:t>
                              </w:r>
                            </w:p>
                          </w:txbxContent>
                        </v:textbox>
                      </v:shape>
                    </v:group>
                  </v:group>
                </v:group>
              </v:group>
            </w:pict>
          </mc:Fallback>
        </mc:AlternateContent>
      </w:r>
    </w:p>
    <w:p w14:paraId="5EE85564" w14:textId="77777777" w:rsidR="00C84F9A" w:rsidRPr="00051C08" w:rsidRDefault="00C84F9A" w:rsidP="00C84F9A">
      <w:pPr>
        <w:spacing w:line="440" w:lineRule="exact"/>
        <w:ind w:left="1290"/>
        <w:rPr>
          <w:rFonts w:ascii="標楷體" w:eastAsia="標楷體" w:hAnsi="標楷體"/>
        </w:rPr>
      </w:pPr>
    </w:p>
    <w:p w14:paraId="1220CD33" w14:textId="77777777" w:rsidR="00C84F9A" w:rsidRPr="00051C08" w:rsidRDefault="00810523" w:rsidP="00C84F9A">
      <w:pPr>
        <w:spacing w:line="440" w:lineRule="exact"/>
        <w:ind w:left="1290"/>
        <w:rPr>
          <w:rFonts w:ascii="標楷體" w:eastAsia="標楷體" w:hAnsi="標楷體"/>
        </w:rPr>
      </w:pPr>
      <w:r w:rsidRPr="00051C08">
        <w:rPr>
          <w:noProof/>
        </w:rPr>
        <mc:AlternateContent>
          <mc:Choice Requires="wps">
            <w:drawing>
              <wp:anchor distT="0" distB="0" distL="114300" distR="114300" simplePos="0" relativeHeight="251667456" behindDoc="0" locked="0" layoutInCell="1" allowOverlap="1" wp14:anchorId="64C4293C" wp14:editId="546ECA6C">
                <wp:simplePos x="0" y="0"/>
                <wp:positionH relativeFrom="column">
                  <wp:posOffset>3890010</wp:posOffset>
                </wp:positionH>
                <wp:positionV relativeFrom="paragraph">
                  <wp:posOffset>168757</wp:posOffset>
                </wp:positionV>
                <wp:extent cx="876300" cy="447675"/>
                <wp:effectExtent l="0" t="0" r="19050" b="28575"/>
                <wp:wrapNone/>
                <wp:docPr id="3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47675"/>
                        </a:xfrm>
                        <a:prstGeom prst="flowChartAlternateProcess">
                          <a:avLst/>
                        </a:prstGeom>
                        <a:solidFill>
                          <a:srgbClr val="FFFFFF"/>
                        </a:solidFill>
                        <a:ln w="9525">
                          <a:solidFill>
                            <a:srgbClr val="000000"/>
                          </a:solidFill>
                          <a:miter lim="800000"/>
                          <a:headEnd/>
                          <a:tailEnd/>
                        </a:ln>
                      </wps:spPr>
                      <wps:txbx>
                        <w:txbxContent>
                          <w:p w14:paraId="1B7C96A8" w14:textId="77777777" w:rsidR="00810523" w:rsidRPr="00E934C6" w:rsidRDefault="00810523" w:rsidP="00E934C6">
                            <w:pPr>
                              <w:pStyle w:val="ae"/>
                              <w:spacing w:line="300" w:lineRule="exact"/>
                              <w:jc w:val="center"/>
                              <w:rPr>
                                <w:rFonts w:ascii="新細明體" w:hAnsi="新細明體"/>
                                <w:szCs w:val="16"/>
                              </w:rPr>
                            </w:pPr>
                            <w:r w:rsidRPr="00E934C6">
                              <w:rPr>
                                <w:rFonts w:ascii="新細明體" w:hAnsi="新細明體"/>
                                <w:szCs w:val="16"/>
                              </w:rPr>
                              <w:t>副院長</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4293C" id="_x0000_s1055" type="#_x0000_t176" style="position:absolute;left:0;text-align:left;margin-left:306.3pt;margin-top:13.3pt;width:69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hFNwIAAGQEAAAOAAAAZHJzL2Uyb0RvYy54bWysVMFu2zAMvQ/YPwi6r07SpGmNOkXRrsOA&#10;rivQ7QNoWY6FyaJGKXG6rx8lp1m67TTMB0EUqafHR9KXV7veiq2mYNBVcnoykUI7hY1x60p+/XL3&#10;7lyKEME1YNHpSj7rIK9Wb99cDr7UM+zQNpoEg7hQDr6SXYy+LIqgOt1DOEGvHTtbpB4im7QuGoKB&#10;0XtbzCaTs2JAajyh0iHw6e3olKuM37Zaxc9tG3QUtpLMLeaV8lqntVhdQrkm8J1RexrwDyx6MI4f&#10;PUDdQgSxIfMHVG8UYcA2nijsC2xbo3TOgbOZTn7L5qkDr3MuLE7wB5nC/4NVD9tHEqap5OlCCgc9&#10;1+h6EzE/LeaLJNDgQ8lxT/6RUorB36P6FoTDmw7cWl8T4dBpaJjWNMUXry4kI/BVUQ+fsGF4YPis&#10;1a6lPgGyCmKXS/J8KIneRaH48Hx5djrhwil2zefLs2VmVED5ctlTiB809iJtKtlaHJgWxWsbNTmI&#10;+nFsjvwibO9DTAyhfLmXM0JrmjtjbTZoXd9YElvglrnLX06KEz8Os04MlbxYzBYZ+ZUvHENM8vc3&#10;iN4wRWFNz2kegqBMUr53Te7MCMaOe6Zs3V7bJOdYlrird7l65y+FqrF5ZrEJx1bn0eRNh/RDioHb&#10;vJLh+wZIS2E/Oi7YxXQ+T3ORjfliOWODjj31sQecYqhK1lKM25s4ztLGk1l3/NI0q+Ew9VBrstap&#10;AUZWe/rcyrkE+7FLs3Js56hfP4fVTwAAAP//AwBQSwMEFAAGAAgAAAAhAD5bdqHiAAAACQEAAA8A&#10;AABkcnMvZG93bnJldi54bWxMj01Lw0AQhu+C/2EZwYvYTQKmbcyk+EFBBAWjhx632W0Sm50N2W2a&#10;+uudnvQ0M8zDO8/kq8l2YjSDbx0hxLMIhKHK6ZZqhK/P9e0ChA+KtOocGYST8bAqLi9ylWl3pA8z&#10;lqEWHEI+UwhNCH0mpa8aY5Wfud4Q73ZusCrwONRSD+rI4baTSRSl0qqW+EKjevPUmGpfHizCRi+/&#10;h/3mUd68vbw+/9hyXLyvd4jXV9PDPYhgpvAHw1mf1aFgp607kPaiQ0jjJGUUIUm5MjC/i7jZIizn&#10;Mcgil/8/KH4BAAD//wMAUEsBAi0AFAAGAAgAAAAhALaDOJL+AAAA4QEAABMAAAAAAAAAAAAAAAAA&#10;AAAAAFtDb250ZW50X1R5cGVzXS54bWxQSwECLQAUAAYACAAAACEAOP0h/9YAAACUAQAACwAAAAAA&#10;AAAAAAAAAAAvAQAAX3JlbHMvLnJlbHNQSwECLQAUAAYACAAAACEAOgkYRTcCAABkBAAADgAAAAAA&#10;AAAAAAAAAAAuAgAAZHJzL2Uyb0RvYy54bWxQSwECLQAUAAYACAAAACEAPlt2oeIAAAAJAQAADwAA&#10;AAAAAAAAAAAAAACRBAAAZHJzL2Rvd25yZXYueG1sUEsFBgAAAAAEAAQA8wAAAKAFAAAAAA==&#10;">
                <v:textbox>
                  <w:txbxContent>
                    <w:p w14:paraId="1B7C96A8" w14:textId="77777777" w:rsidR="00810523" w:rsidRPr="00E934C6" w:rsidRDefault="00810523" w:rsidP="00E934C6">
                      <w:pPr>
                        <w:pStyle w:val="ae"/>
                        <w:spacing w:line="300" w:lineRule="exact"/>
                        <w:jc w:val="center"/>
                        <w:rPr>
                          <w:rFonts w:ascii="新細明體" w:hAnsi="新細明體"/>
                          <w:szCs w:val="16"/>
                        </w:rPr>
                      </w:pPr>
                      <w:r w:rsidRPr="00E934C6">
                        <w:rPr>
                          <w:rFonts w:ascii="新細明體" w:hAnsi="新細明體"/>
                          <w:szCs w:val="16"/>
                        </w:rPr>
                        <w:t>副院長</w:t>
                      </w:r>
                    </w:p>
                  </w:txbxContent>
                </v:textbox>
              </v:shape>
            </w:pict>
          </mc:Fallback>
        </mc:AlternateContent>
      </w:r>
      <w:r w:rsidRPr="00051C08">
        <w:rPr>
          <w:noProof/>
        </w:rPr>
        <mc:AlternateContent>
          <mc:Choice Requires="wps">
            <w:drawing>
              <wp:anchor distT="0" distB="0" distL="114300" distR="114300" simplePos="0" relativeHeight="251665408" behindDoc="0" locked="0" layoutInCell="1" allowOverlap="1" wp14:anchorId="39587317" wp14:editId="11441BBD">
                <wp:simplePos x="0" y="0"/>
                <wp:positionH relativeFrom="column">
                  <wp:posOffset>1546860</wp:posOffset>
                </wp:positionH>
                <wp:positionV relativeFrom="paragraph">
                  <wp:posOffset>192405</wp:posOffset>
                </wp:positionV>
                <wp:extent cx="876300" cy="447675"/>
                <wp:effectExtent l="0" t="0" r="19050" b="28575"/>
                <wp:wrapNone/>
                <wp:docPr id="3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47675"/>
                        </a:xfrm>
                        <a:prstGeom prst="flowChartAlternateProcess">
                          <a:avLst/>
                        </a:prstGeom>
                        <a:solidFill>
                          <a:srgbClr val="FFFFFF"/>
                        </a:solidFill>
                        <a:ln w="9525">
                          <a:solidFill>
                            <a:srgbClr val="000000"/>
                          </a:solidFill>
                          <a:miter lim="800000"/>
                          <a:headEnd/>
                          <a:tailEnd/>
                        </a:ln>
                      </wps:spPr>
                      <wps:txbx>
                        <w:txbxContent>
                          <w:p w14:paraId="12C07B3C" w14:textId="77777777" w:rsidR="005657E2" w:rsidRPr="00E934C6" w:rsidRDefault="005657E2" w:rsidP="00E934C6">
                            <w:pPr>
                              <w:pStyle w:val="ae"/>
                              <w:spacing w:line="300" w:lineRule="exact"/>
                              <w:jc w:val="center"/>
                              <w:rPr>
                                <w:rFonts w:ascii="新細明體" w:hAnsi="新細明體"/>
                                <w:szCs w:val="16"/>
                              </w:rPr>
                            </w:pPr>
                            <w:r w:rsidRPr="00E934C6">
                              <w:rPr>
                                <w:rFonts w:ascii="新細明體" w:hAnsi="新細明體"/>
                                <w:szCs w:val="16"/>
                              </w:rPr>
                              <w:t>副院長</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87317" id="_x0000_s1056" type="#_x0000_t176" style="position:absolute;left:0;text-align:left;margin-left:121.8pt;margin-top:15.15pt;width:69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xxNwIAAGQEAAAOAAAAZHJzL2Uyb0RvYy54bWysVMFu2zAMvQ/YPwi6r05SJ2mNOEWQrsOA&#10;rivQ7QNkWY6FyaJGKXGyrx8lJ1m67TTMB0EUqafHR9KLu31n2E6h12BLPr4acaashFrbTcm/fnl4&#10;d8OZD8LWwoBVJT8oz++Wb98seleoCbRgaoWMQKwvelfyNgRXZJmXreqEvwKnLDkbwE4EMnGT1Sh6&#10;Qu9MNhmNZlkPWDsEqbyn0/vByZcJv2mUDJ+bxqvATMmJW0grprWKa7ZciGKDwrVaHmmIf2DRCW3p&#10;0TPUvQiCbVH/AdVpieChCVcSugyaRkuVcqBsxqPfsnlphVMpFxLHu7NM/v/ByqfdMzJdl/w658yK&#10;jmq02gZIT7N8GgXqnS8o7sU9Y0zRu0eQ3zyzsG6F3agVIvStEjXRGsf47NWFaHi6yqr+E9QELwg+&#10;abVvsIuApALbp5IcziVR+8AkHd7MZ9cjKpwkV57PZ/PEKBPF6bJDHz4o6FjclLwx0BMtDCsTFFoR&#10;1PPQHOlFsXv0ITIUxeleygiMrh+0McnATbU2yHaCWuYhfSkpSvwyzFjWl/x2Opkm5Fc+fwkxSt/f&#10;IDpNFJnRHaV5DhJFlPK9rVNnBqHNsCfKxh61jXIOZQn7ap+qd3sqVAX1gcRGGFqdRpM2LeAPznpq&#10;85L771uBijPz0VLBbsd5HuciGfl0PiEDLz3VpUdYSVAlrzgbtuswzNLWod609NI4qWEh9lCjk9ax&#10;AQZWR/rUyqkEx7GLs3Jpp6hfP4flTwAAAP//AwBQSwMEFAAGAAgAAAAhADRW6G3iAAAACgEAAA8A&#10;AABkcnMvZG93bnJldi54bWxMj01Lw0AQhu+C/2EZwYvY3TZSYsym+EFBhApGDz1us9MkNjsbsts0&#10;+usdT3qcmYd3njdfTa4TIw6h9aRhPlMgkCpvW6o1fLyvr1MQIRqypvOEGr4wwKo4P8tNZv2J3nAs&#10;Yy04hEJmNDQx9pmUoWrQmTDzPRLf9n5wJvI41NIO5sThrpMLpZbSmZb4Q2N6fGywOpRHp2Frbz+H&#10;w/ZBXm2eX56+XTmmr+u91pcX0/0diIhT/IPhV5/VoWCnnT+SDaLTsLhJloxqSFQCgoEknfNix6RS&#10;Kcgil/8rFD8AAAD//wMAUEsBAi0AFAAGAAgAAAAhALaDOJL+AAAA4QEAABMAAAAAAAAAAAAAAAAA&#10;AAAAAFtDb250ZW50X1R5cGVzXS54bWxQSwECLQAUAAYACAAAACEAOP0h/9YAAACUAQAACwAAAAAA&#10;AAAAAAAAAAAvAQAAX3JlbHMvLnJlbHNQSwECLQAUAAYACAAAACEAa0j8cTcCAABkBAAADgAAAAAA&#10;AAAAAAAAAAAuAgAAZHJzL2Uyb0RvYy54bWxQSwECLQAUAAYACAAAACEANFbobeIAAAAKAQAADwAA&#10;AAAAAAAAAAAAAACRBAAAZHJzL2Rvd25yZXYueG1sUEsFBgAAAAAEAAQA8wAAAKAFAAAAAA==&#10;">
                <v:textbox>
                  <w:txbxContent>
                    <w:p w14:paraId="12C07B3C" w14:textId="77777777" w:rsidR="005657E2" w:rsidRPr="00E934C6" w:rsidRDefault="005657E2" w:rsidP="00E934C6">
                      <w:pPr>
                        <w:pStyle w:val="ae"/>
                        <w:spacing w:line="300" w:lineRule="exact"/>
                        <w:jc w:val="center"/>
                        <w:rPr>
                          <w:rFonts w:ascii="新細明體" w:hAnsi="新細明體"/>
                          <w:szCs w:val="16"/>
                        </w:rPr>
                      </w:pPr>
                      <w:r w:rsidRPr="00E934C6">
                        <w:rPr>
                          <w:rFonts w:ascii="新細明體" w:hAnsi="新細明體"/>
                          <w:szCs w:val="16"/>
                        </w:rPr>
                        <w:t>副院長</w:t>
                      </w:r>
                    </w:p>
                  </w:txbxContent>
                </v:textbox>
              </v:shape>
            </w:pict>
          </mc:Fallback>
        </mc:AlternateContent>
      </w:r>
    </w:p>
    <w:p w14:paraId="0F6CD846" w14:textId="77777777" w:rsidR="00C84F9A" w:rsidRPr="00051C08" w:rsidRDefault="00C84F9A" w:rsidP="00C84F9A">
      <w:pPr>
        <w:spacing w:line="440" w:lineRule="exact"/>
        <w:ind w:left="1290"/>
        <w:rPr>
          <w:rFonts w:ascii="標楷體" w:eastAsia="標楷體" w:hAnsi="標楷體"/>
        </w:rPr>
      </w:pPr>
    </w:p>
    <w:p w14:paraId="5DB1B87D" w14:textId="77777777" w:rsidR="00C84F9A" w:rsidRPr="00051C08" w:rsidRDefault="00C84F9A" w:rsidP="00C84F9A">
      <w:pPr>
        <w:spacing w:line="440" w:lineRule="exact"/>
        <w:ind w:left="1290"/>
        <w:rPr>
          <w:rFonts w:ascii="標楷體" w:eastAsia="標楷體" w:hAnsi="標楷體"/>
        </w:rPr>
      </w:pPr>
    </w:p>
    <w:p w14:paraId="05FF830F" w14:textId="77777777" w:rsidR="00C84F9A" w:rsidRPr="00051C08" w:rsidRDefault="00C84F9A" w:rsidP="00C84F9A">
      <w:pPr>
        <w:spacing w:line="440" w:lineRule="exact"/>
        <w:ind w:left="1290"/>
        <w:rPr>
          <w:rFonts w:ascii="標楷體" w:eastAsia="標楷體" w:hAnsi="標楷體"/>
        </w:rPr>
      </w:pPr>
    </w:p>
    <w:p w14:paraId="36537C4A" w14:textId="77777777" w:rsidR="00C84F9A" w:rsidRPr="00051C08" w:rsidRDefault="00C84F9A" w:rsidP="00C84F9A">
      <w:pPr>
        <w:adjustRightInd w:val="0"/>
        <w:spacing w:line="460" w:lineRule="exact"/>
        <w:ind w:firstLineChars="253" w:firstLine="708"/>
        <w:rPr>
          <w:rFonts w:ascii="標楷體" w:eastAsia="標楷體" w:hAnsi="標楷體"/>
          <w:sz w:val="28"/>
          <w:szCs w:val="28"/>
        </w:rPr>
      </w:pPr>
    </w:p>
    <w:p w14:paraId="3BD3F24F" w14:textId="77777777" w:rsidR="009577DF" w:rsidRPr="00051C08" w:rsidRDefault="009577DF">
      <w:pPr>
        <w:pStyle w:val="Standard"/>
        <w:spacing w:line="440" w:lineRule="exact"/>
        <w:ind w:left="1290"/>
        <w:rPr>
          <w:rFonts w:ascii="標楷體" w:eastAsia="標楷體" w:hAnsi="標楷體" w:cs="標楷體"/>
          <w:szCs w:val="24"/>
          <w:lang w:val="zh-TW"/>
        </w:rPr>
      </w:pPr>
    </w:p>
    <w:p w14:paraId="4D0388DB" w14:textId="77777777" w:rsidR="009577DF" w:rsidRPr="00051C08" w:rsidRDefault="009577DF">
      <w:pPr>
        <w:pStyle w:val="Standard"/>
        <w:spacing w:line="460" w:lineRule="exact"/>
        <w:ind w:firstLine="708"/>
        <w:rPr>
          <w:rFonts w:ascii="新細明體, PMingLiU" w:hAnsi="新細明體, PMingLiU" w:cs="新細明體, PMingLiU"/>
          <w:sz w:val="28"/>
          <w:szCs w:val="28"/>
        </w:rPr>
      </w:pPr>
    </w:p>
    <w:p w14:paraId="1BA61054" w14:textId="77777777" w:rsidR="002342CC" w:rsidRPr="00051C08" w:rsidRDefault="002342CC">
      <w:pPr>
        <w:pStyle w:val="Standard"/>
        <w:spacing w:line="460" w:lineRule="exact"/>
        <w:ind w:firstLine="708"/>
        <w:rPr>
          <w:rFonts w:ascii="新細明體, PMingLiU" w:hAnsi="新細明體, PMingLiU" w:cs="新細明體, PMingLiU"/>
          <w:sz w:val="28"/>
          <w:szCs w:val="28"/>
        </w:rPr>
      </w:pPr>
    </w:p>
    <w:p w14:paraId="4CCD2707" w14:textId="77777777" w:rsidR="009577DF" w:rsidRPr="00051C08" w:rsidRDefault="00801EF9">
      <w:pPr>
        <w:pStyle w:val="Standard"/>
        <w:spacing w:line="500" w:lineRule="exact"/>
        <w:ind w:left="1132" w:hanging="376"/>
      </w:pPr>
      <w:r w:rsidRPr="00051C08">
        <w:rPr>
          <w:rFonts w:ascii="新細明體, PMingLiU" w:hAnsi="新細明體, PMingLiU" w:cs="新細明體, PMingLiU"/>
          <w:sz w:val="28"/>
          <w:szCs w:val="28"/>
        </w:rPr>
        <w:t>2、預算員額說明表</w:t>
      </w:r>
    </w:p>
    <w:p w14:paraId="755F2071" w14:textId="69A5EFA8" w:rsidR="009577DF" w:rsidRPr="00051C08" w:rsidRDefault="00801EF9">
      <w:pPr>
        <w:pStyle w:val="Standard"/>
        <w:spacing w:line="500" w:lineRule="exact"/>
        <w:ind w:left="910"/>
      </w:pPr>
      <w:r w:rsidRPr="00051C08">
        <w:rPr>
          <w:rFonts w:ascii="新細明體, PMingLiU" w:hAnsi="新細明體, PMingLiU" w:cs="新細明體, PMingLiU"/>
          <w:sz w:val="28"/>
          <w:szCs w:val="28"/>
        </w:rPr>
        <w:t>本學院本年度預算員額</w:t>
      </w:r>
      <w:r w:rsidR="00291494" w:rsidRPr="00051C08">
        <w:rPr>
          <w:rFonts w:ascii="新細明體, PMingLiU" w:hAnsi="新細明體, PMingLiU" w:cs="新細明體, PMingLiU"/>
          <w:sz w:val="28"/>
          <w:szCs w:val="28"/>
        </w:rPr>
        <w:t>109</w:t>
      </w:r>
      <w:r w:rsidRPr="00051C08">
        <w:rPr>
          <w:rFonts w:ascii="新細明體, PMingLiU" w:hAnsi="新細明體, PMingLiU" w:cs="新細明體, PMingLiU"/>
          <w:sz w:val="28"/>
          <w:szCs w:val="28"/>
        </w:rPr>
        <w:t>人，包括職員8</w:t>
      </w:r>
      <w:r w:rsidR="003443D8" w:rsidRPr="00051C08">
        <w:rPr>
          <w:rFonts w:ascii="新細明體, PMingLiU" w:hAnsi="新細明體, PMingLiU" w:cs="新細明體, PMingLiU"/>
          <w:sz w:val="28"/>
          <w:szCs w:val="28"/>
        </w:rPr>
        <w:t>5</w:t>
      </w:r>
      <w:r w:rsidRPr="00051C08">
        <w:rPr>
          <w:rFonts w:ascii="新細明體, PMingLiU" w:hAnsi="新細明體, PMingLiU" w:cs="新細明體, PMingLiU"/>
          <w:sz w:val="28"/>
          <w:szCs w:val="28"/>
        </w:rPr>
        <w:t>人、核定有案聘用人員3人、 技工5人、駕駛3人、工友</w:t>
      </w:r>
      <w:r w:rsidR="00291494" w:rsidRPr="00051C08">
        <w:rPr>
          <w:rFonts w:ascii="新細明體, PMingLiU" w:hAnsi="新細明體, PMingLiU" w:cs="新細明體, PMingLiU"/>
          <w:sz w:val="28"/>
          <w:szCs w:val="28"/>
        </w:rPr>
        <w:t>13</w:t>
      </w:r>
      <w:r w:rsidRPr="00051C08">
        <w:rPr>
          <w:rFonts w:ascii="新細明體, PMingLiU" w:hAnsi="新細明體, PMingLiU" w:cs="新細明體, PMingLiU"/>
          <w:sz w:val="28"/>
          <w:szCs w:val="28"/>
        </w:rPr>
        <w:t>人。</w:t>
      </w:r>
    </w:p>
    <w:p w14:paraId="5D6C7447" w14:textId="77777777" w:rsidR="009577DF" w:rsidRPr="00051C08" w:rsidRDefault="009577DF">
      <w:pPr>
        <w:pStyle w:val="Standard"/>
        <w:spacing w:line="500" w:lineRule="exact"/>
        <w:ind w:left="910"/>
        <w:rPr>
          <w:rFonts w:ascii="新細明體, PMingLiU" w:hAnsi="新細明體, PMingLiU" w:cs="新細明體, PMingLiU"/>
          <w:sz w:val="28"/>
          <w:szCs w:val="28"/>
        </w:rPr>
      </w:pPr>
    </w:p>
    <w:tbl>
      <w:tblPr>
        <w:tblW w:w="7615" w:type="dxa"/>
        <w:tblInd w:w="1442" w:type="dxa"/>
        <w:tblLayout w:type="fixed"/>
        <w:tblCellMar>
          <w:left w:w="10" w:type="dxa"/>
          <w:right w:w="10" w:type="dxa"/>
        </w:tblCellMar>
        <w:tblLook w:val="0000" w:firstRow="0" w:lastRow="0" w:firstColumn="0" w:lastColumn="0" w:noHBand="0" w:noVBand="0"/>
      </w:tblPr>
      <w:tblGrid>
        <w:gridCol w:w="1162"/>
        <w:gridCol w:w="1260"/>
        <w:gridCol w:w="1372"/>
        <w:gridCol w:w="1497"/>
        <w:gridCol w:w="2324"/>
      </w:tblGrid>
      <w:tr w:rsidR="00051C08" w:rsidRPr="00051C08" w14:paraId="6555DD20" w14:textId="77777777">
        <w:tc>
          <w:tcPr>
            <w:tcW w:w="11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5B0EB" w14:textId="77777777" w:rsidR="009577DF" w:rsidRPr="00051C08" w:rsidRDefault="00801EF9">
            <w:pPr>
              <w:pStyle w:val="Standard"/>
              <w:spacing w:line="46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區分</w:t>
            </w:r>
          </w:p>
        </w:tc>
        <w:tc>
          <w:tcPr>
            <w:tcW w:w="41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0FB24" w14:textId="77777777" w:rsidR="009577DF" w:rsidRPr="00051C08" w:rsidRDefault="00801EF9">
            <w:pPr>
              <w:pStyle w:val="Standard"/>
              <w:spacing w:line="46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預算員額</w:t>
            </w:r>
          </w:p>
        </w:tc>
        <w:tc>
          <w:tcPr>
            <w:tcW w:w="2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BF70C3" w14:textId="77777777" w:rsidR="009577DF" w:rsidRPr="00051C08" w:rsidRDefault="00801EF9">
            <w:pPr>
              <w:pStyle w:val="Standard"/>
              <w:spacing w:line="46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說明</w:t>
            </w:r>
          </w:p>
        </w:tc>
      </w:tr>
      <w:tr w:rsidR="00051C08" w:rsidRPr="00051C08" w14:paraId="31ACAB99" w14:textId="77777777">
        <w:tc>
          <w:tcPr>
            <w:tcW w:w="11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1113B" w14:textId="77777777" w:rsidR="007B297B" w:rsidRPr="00051C08" w:rsidRDefault="007B297B"/>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EE0E5" w14:textId="77777777" w:rsidR="009577DF" w:rsidRPr="00051C08" w:rsidRDefault="00801EF9">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本年度</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69092" w14:textId="77777777" w:rsidR="009577DF" w:rsidRPr="00051C08" w:rsidRDefault="00801EF9">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上年度</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53A14" w14:textId="77777777" w:rsidR="009577DF" w:rsidRPr="00051C08" w:rsidRDefault="00801EF9">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增減比較</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21A02" w14:textId="77777777" w:rsidR="007B297B" w:rsidRPr="00051C08" w:rsidRDefault="007B297B"/>
        </w:tc>
      </w:tr>
      <w:tr w:rsidR="00051C08" w:rsidRPr="00051C08" w14:paraId="5CF5BD43" w14:textId="77777777">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FE393" w14:textId="77777777"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職員</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A53D2" w14:textId="551D8C69"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hint="eastAsia"/>
                <w:sz w:val="28"/>
                <w:szCs w:val="28"/>
              </w:rPr>
              <w:t>8</w:t>
            </w:r>
            <w:r w:rsidRPr="00051C08">
              <w:rPr>
                <w:rFonts w:ascii="新細明體, PMingLiU" w:hAnsi="新細明體, PMingLiU" w:cs="新細明體, PMingLiU"/>
                <w:sz w:val="28"/>
                <w:szCs w:val="28"/>
              </w:rPr>
              <w:t>5</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E7BD3" w14:textId="4D9D470F"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85</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13402" w14:textId="36AA201B"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0</w:t>
            </w:r>
          </w:p>
        </w:tc>
        <w:tc>
          <w:tcPr>
            <w:tcW w:w="2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FC2ED" w14:textId="467D9E99" w:rsidR="00291494" w:rsidRPr="00051C08" w:rsidRDefault="00291494" w:rsidP="00291494">
            <w:pPr>
              <w:pStyle w:val="Standard"/>
              <w:spacing w:line="440" w:lineRule="exact"/>
              <w:rPr>
                <w:rFonts w:ascii="新細明體, PMingLiU" w:hAnsi="新細明體, PMingLiU" w:cs="新細明體, PMingLiU"/>
                <w:sz w:val="28"/>
                <w:szCs w:val="28"/>
                <w:lang w:eastAsia="zh-HK"/>
              </w:rPr>
            </w:pPr>
            <w:r w:rsidRPr="00051C08">
              <w:rPr>
                <w:rFonts w:ascii="新細明體, PMingLiU" w:hAnsi="新細明體, PMingLiU" w:cs="新細明體, PMingLiU" w:hint="eastAsia"/>
                <w:sz w:val="28"/>
                <w:szCs w:val="28"/>
                <w:lang w:eastAsia="zh-HK"/>
              </w:rPr>
              <w:t>減列非超</w:t>
            </w:r>
            <w:r w:rsidRPr="00051C08">
              <w:rPr>
                <w:rFonts w:ascii="新細明體, PMingLiU" w:hAnsi="新細明體, PMingLiU" w:cs="新細明體, PMingLiU"/>
                <w:sz w:val="28"/>
                <w:szCs w:val="28"/>
                <w:lang w:eastAsia="zh-HK"/>
              </w:rPr>
              <w:t>額</w:t>
            </w:r>
            <w:r w:rsidRPr="00051C08">
              <w:rPr>
                <w:rFonts w:ascii="新細明體, PMingLiU" w:hAnsi="新細明體, PMingLiU" w:cs="新細明體, PMingLiU" w:hint="eastAsia"/>
                <w:sz w:val="28"/>
                <w:szCs w:val="28"/>
                <w:lang w:eastAsia="zh-HK"/>
              </w:rPr>
              <w:t>工友</w:t>
            </w:r>
            <w:r w:rsidRPr="00051C08">
              <w:rPr>
                <w:rFonts w:ascii="新細明體, PMingLiU" w:hAnsi="新細明體, PMingLiU" w:cs="新細明體, PMingLiU" w:hint="eastAsia"/>
                <w:sz w:val="28"/>
                <w:szCs w:val="28"/>
              </w:rPr>
              <w:t>2人</w:t>
            </w:r>
            <w:r w:rsidRPr="00051C08">
              <w:rPr>
                <w:rFonts w:ascii="新細明體, PMingLiU" w:hAnsi="新細明體, PMingLiU" w:cs="新細明體, PMingLiU"/>
                <w:sz w:val="28"/>
                <w:szCs w:val="28"/>
                <w:lang w:eastAsia="zh-HK"/>
              </w:rPr>
              <w:t>。</w:t>
            </w:r>
          </w:p>
        </w:tc>
      </w:tr>
      <w:tr w:rsidR="00051C08" w:rsidRPr="00051C08" w14:paraId="461CE7B2" w14:textId="77777777">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A91E6" w14:textId="77777777"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技工</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C073C" w14:textId="53C56DA7"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5</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E6B1A" w14:textId="742224ED"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5</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FAA46" w14:textId="6E4558A2"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0</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4137F" w14:textId="77777777" w:rsidR="00291494" w:rsidRPr="00051C08" w:rsidRDefault="00291494" w:rsidP="00291494"/>
        </w:tc>
      </w:tr>
      <w:tr w:rsidR="00051C08" w:rsidRPr="00051C08" w14:paraId="7171CAE4" w14:textId="77777777">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17B8B" w14:textId="77777777"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工友</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1D6235" w14:textId="6A40DF4A"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13</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D5582" w14:textId="33D04916"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15</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6364B" w14:textId="3F24D400"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-2</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D9B75" w14:textId="77777777" w:rsidR="00291494" w:rsidRPr="00051C08" w:rsidRDefault="00291494" w:rsidP="00291494"/>
        </w:tc>
      </w:tr>
      <w:tr w:rsidR="00051C08" w:rsidRPr="00051C08" w14:paraId="5C01A5E0" w14:textId="77777777">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81828B" w14:textId="77777777"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駕駛</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9CFC2" w14:textId="49BB38E9"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hint="eastAsia"/>
                <w:sz w:val="28"/>
                <w:szCs w:val="28"/>
              </w:rPr>
              <w:t>3</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42756" w14:textId="79CE485A"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3</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5CA42" w14:textId="088B7AEC"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0</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D32C6" w14:textId="77777777" w:rsidR="00291494" w:rsidRPr="00051C08" w:rsidRDefault="00291494" w:rsidP="00291494"/>
        </w:tc>
      </w:tr>
      <w:tr w:rsidR="00051C08" w:rsidRPr="00051C08" w14:paraId="5D732E18" w14:textId="77777777">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57B4F" w14:textId="77777777"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聘用</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865FB" w14:textId="5471CB99"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hint="eastAsia"/>
                <w:sz w:val="28"/>
                <w:szCs w:val="28"/>
              </w:rPr>
              <w:t>3</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D37AE" w14:textId="0AB87C1A"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3</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9E04D2" w14:textId="08DC4708"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0</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BDABB" w14:textId="77777777" w:rsidR="00291494" w:rsidRPr="00051C08" w:rsidRDefault="00291494" w:rsidP="00291494"/>
        </w:tc>
      </w:tr>
      <w:tr w:rsidR="00051C08" w:rsidRPr="00051C08" w14:paraId="5368A1DF" w14:textId="77777777">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C39CB" w14:textId="77777777"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合計</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1E9E1" w14:textId="0DA50E89"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109</w:t>
            </w:r>
          </w:p>
        </w:tc>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61B01" w14:textId="6A03A21B"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111</w:t>
            </w:r>
          </w:p>
        </w:tc>
        <w:tc>
          <w:tcPr>
            <w:tcW w:w="1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6CD08" w14:textId="406C9EEB" w:rsidR="00291494" w:rsidRPr="00051C08" w:rsidRDefault="00291494" w:rsidP="00291494">
            <w:pPr>
              <w:pStyle w:val="Standard"/>
              <w:spacing w:line="4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-2</w:t>
            </w:r>
          </w:p>
        </w:tc>
        <w:tc>
          <w:tcPr>
            <w:tcW w:w="2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47351" w14:textId="77777777" w:rsidR="00291494" w:rsidRPr="00051C08" w:rsidRDefault="00291494" w:rsidP="00291494"/>
        </w:tc>
      </w:tr>
    </w:tbl>
    <w:p w14:paraId="3678FE73" w14:textId="77777777" w:rsidR="009577DF" w:rsidRPr="00051C08" w:rsidRDefault="00801EF9">
      <w:pPr>
        <w:pStyle w:val="Standard"/>
        <w:spacing w:line="500" w:lineRule="exact"/>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二、施政目標與重點</w:t>
      </w:r>
    </w:p>
    <w:p w14:paraId="5AC66402" w14:textId="77777777" w:rsidR="00ED2367" w:rsidRPr="00051C08" w:rsidRDefault="00ED2367" w:rsidP="00ED2367">
      <w:pPr>
        <w:pStyle w:val="Standard"/>
        <w:spacing w:line="500" w:lineRule="exact"/>
        <w:ind w:left="284" w:firstLine="540"/>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為培育優質公務人力，行政院人事行政總處公務人力發展學院（以下簡稱本學院）秉持進步前瞻、追求卓越之核心價值，辦理行政院所屬機關與地方機關公務人力之訓練及發展業務，包括中高階公務人員在職培訓發展、重要政策及法令研習、人事人員訓練與數位學習等，期能成為公務人力發展的領航者，並提升國家治理效能。</w:t>
      </w:r>
    </w:p>
    <w:p w14:paraId="07F77F97" w14:textId="03F77453" w:rsidR="00ED2367" w:rsidRPr="00051C08" w:rsidRDefault="00ED2367" w:rsidP="00ED2367">
      <w:pPr>
        <w:pStyle w:val="Standard"/>
        <w:spacing w:line="500" w:lineRule="exact"/>
        <w:ind w:left="284" w:firstLine="540"/>
        <w:jc w:val="both"/>
      </w:pPr>
      <w:r w:rsidRPr="00051C08">
        <w:rPr>
          <w:rFonts w:ascii="新細明體, PMingLiU" w:hAnsi="新細明體, PMingLiU" w:cs="新細明體, PMingLiU"/>
          <w:sz w:val="28"/>
          <w:szCs w:val="28"/>
        </w:rPr>
        <w:t>本學院依據行政院</w:t>
      </w:r>
      <w:proofErr w:type="gramStart"/>
      <w:r w:rsidRPr="00051C08">
        <w:rPr>
          <w:rFonts w:ascii="新細明體, PMingLiU" w:hAnsi="新細明體, PMingLiU" w:cs="新細明體, PMingLiU"/>
          <w:sz w:val="28"/>
          <w:szCs w:val="28"/>
        </w:rPr>
        <w:t>11</w:t>
      </w:r>
      <w:r w:rsidR="00972381" w:rsidRPr="00051C08">
        <w:rPr>
          <w:rFonts w:ascii="新細明體, PMingLiU" w:hAnsi="新細明體, PMingLiU" w:cs="新細明體, PMingLiU" w:hint="eastAsia"/>
          <w:sz w:val="28"/>
          <w:szCs w:val="28"/>
        </w:rPr>
        <w:t>4</w:t>
      </w:r>
      <w:proofErr w:type="gramEnd"/>
      <w:r w:rsidRPr="00051C08">
        <w:rPr>
          <w:rFonts w:ascii="新細明體, PMingLiU" w:hAnsi="新細明體, PMingLiU" w:cs="新細明體, PMingLiU"/>
          <w:sz w:val="28"/>
          <w:szCs w:val="28"/>
        </w:rPr>
        <w:t>年度施政方針，配合中程施政計畫及核定預算額度，並針對當前社經情勢變化及本學院未來發展需要，編定</w:t>
      </w:r>
      <w:proofErr w:type="gramStart"/>
      <w:r w:rsidR="00972381" w:rsidRPr="00051C08">
        <w:rPr>
          <w:rFonts w:ascii="新細明體, PMingLiU" w:hAnsi="新細明體, PMingLiU" w:cs="新細明體, PMingLiU" w:hint="eastAsia"/>
          <w:sz w:val="28"/>
          <w:szCs w:val="28"/>
        </w:rPr>
        <w:t>11</w:t>
      </w:r>
      <w:proofErr w:type="gramEnd"/>
      <w:r w:rsidR="00972381" w:rsidRPr="00051C08">
        <w:rPr>
          <w:rFonts w:ascii="新細明體, PMingLiU" w:hAnsi="新細明體, PMingLiU" w:cs="新細明體, PMingLiU" w:hint="eastAsia"/>
          <w:sz w:val="28"/>
          <w:szCs w:val="28"/>
        </w:rPr>
        <w:t>4</w:t>
      </w:r>
      <w:r w:rsidRPr="00051C08">
        <w:rPr>
          <w:rFonts w:ascii="新細明體, PMingLiU" w:hAnsi="新細明體, PMingLiU" w:cs="新細明體, PMingLiU"/>
          <w:sz w:val="28"/>
          <w:szCs w:val="28"/>
        </w:rPr>
        <w:t>年度施政計畫，其目標與重點如次：</w:t>
      </w:r>
    </w:p>
    <w:p w14:paraId="3CE675AF" w14:textId="77777777" w:rsidR="00ED2367" w:rsidRPr="00051C08" w:rsidRDefault="00ED2367" w:rsidP="00ED2367">
      <w:pPr>
        <w:pStyle w:val="Standard"/>
        <w:spacing w:line="500" w:lineRule="exact"/>
        <w:ind w:left="142" w:firstLine="235"/>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w:t>
      </w:r>
      <w:proofErr w:type="gramStart"/>
      <w:r w:rsidRPr="00051C08">
        <w:rPr>
          <w:rFonts w:ascii="新細明體, PMingLiU" w:hAnsi="新細明體, PMingLiU" w:cs="新細明體, PMingLiU"/>
          <w:sz w:val="28"/>
          <w:szCs w:val="28"/>
        </w:rPr>
        <w:t>一</w:t>
      </w:r>
      <w:proofErr w:type="gramEnd"/>
      <w:r w:rsidRPr="00051C08">
        <w:rPr>
          <w:rFonts w:ascii="新細明體, PMingLiU" w:hAnsi="新細明體, PMingLiU" w:cs="新細明體, PMingLiU"/>
          <w:sz w:val="28"/>
          <w:szCs w:val="28"/>
        </w:rPr>
        <w:t>)年度施政目標</w:t>
      </w:r>
    </w:p>
    <w:p w14:paraId="703D8C65" w14:textId="478D4D8E" w:rsidR="00ED2367" w:rsidRPr="00051C08" w:rsidRDefault="00ED2367" w:rsidP="00ED2367">
      <w:pPr>
        <w:pStyle w:val="Standard"/>
        <w:spacing w:line="500" w:lineRule="exact"/>
        <w:ind w:left="1133" w:hanging="423"/>
        <w:rPr>
          <w:rFonts w:ascii="新細明體, PMingLiU" w:hAnsi="新細明體, PMingLiU" w:cs="新細明體, PMingLiU"/>
          <w:sz w:val="28"/>
          <w:szCs w:val="28"/>
        </w:rPr>
      </w:pPr>
      <w:r w:rsidRPr="00051C08">
        <w:rPr>
          <w:rFonts w:ascii="新細明體, PMingLiU" w:hAnsi="新細明體, PMingLiU" w:cs="新細明體, PMingLiU"/>
          <w:sz w:val="28"/>
          <w:szCs w:val="28"/>
        </w:rPr>
        <w:t>1、高階主管培訓成效力：精進推動高階人員之培育，鏈結專業領域，規劃多元訓練課程，逐步提升培訓活動滿意度，</w:t>
      </w:r>
      <w:proofErr w:type="gramStart"/>
      <w:r w:rsidRPr="00051C08">
        <w:rPr>
          <w:rFonts w:ascii="新細明體, PMingLiU" w:hAnsi="新細明體, PMingLiU" w:cs="新細明體, PMingLiU"/>
          <w:sz w:val="28"/>
          <w:szCs w:val="28"/>
        </w:rPr>
        <w:t>強化訓</w:t>
      </w:r>
      <w:proofErr w:type="gramEnd"/>
      <w:r w:rsidRPr="00051C08">
        <w:rPr>
          <w:rFonts w:ascii="新細明體, PMingLiU" w:hAnsi="新細明體, PMingLiU" w:cs="新細明體, PMingLiU"/>
          <w:sz w:val="28"/>
          <w:szCs w:val="28"/>
        </w:rPr>
        <w:t>用合一。</w:t>
      </w:r>
    </w:p>
    <w:p w14:paraId="043FE606" w14:textId="12E50AC5" w:rsidR="00ED2367" w:rsidRPr="00051C08" w:rsidRDefault="00ED2367" w:rsidP="00ED2367">
      <w:pPr>
        <w:pStyle w:val="Standard"/>
        <w:spacing w:line="500" w:lineRule="exact"/>
        <w:ind w:left="1133" w:hanging="423"/>
        <w:rPr>
          <w:rFonts w:ascii="新細明體, PMingLiU" w:hAnsi="新細明體, PMingLiU" w:cs="新細明體, PMingLiU"/>
          <w:sz w:val="28"/>
          <w:szCs w:val="28"/>
        </w:rPr>
      </w:pPr>
      <w:r w:rsidRPr="00051C08">
        <w:rPr>
          <w:rFonts w:ascii="新細明體, PMingLiU" w:hAnsi="新細明體, PMingLiU" w:cs="新細明體, PMingLiU"/>
          <w:sz w:val="28"/>
          <w:szCs w:val="28"/>
        </w:rPr>
        <w:t>2、管理核心能力訓練成效力：優化管理核心能力訓練課程，提升中高階人員領導管理知能。</w:t>
      </w:r>
    </w:p>
    <w:p w14:paraId="226813E0" w14:textId="77DAD44C" w:rsidR="00ED2367" w:rsidRPr="00051C08" w:rsidRDefault="00ED2367" w:rsidP="00ED2367">
      <w:pPr>
        <w:pStyle w:val="Standard"/>
        <w:spacing w:line="500" w:lineRule="exact"/>
        <w:ind w:left="1133" w:hanging="423"/>
        <w:rPr>
          <w:rFonts w:ascii="新細明體, PMingLiU" w:hAnsi="新細明體, PMingLiU" w:cs="新細明體, PMingLiU"/>
          <w:sz w:val="28"/>
          <w:szCs w:val="28"/>
        </w:rPr>
      </w:pPr>
      <w:r w:rsidRPr="00051C08">
        <w:rPr>
          <w:rFonts w:ascii="新細明體, PMingLiU" w:hAnsi="新細明體, PMingLiU" w:cs="新細明體, PMingLiU"/>
          <w:sz w:val="28"/>
          <w:szCs w:val="28"/>
        </w:rPr>
        <w:lastRenderedPageBreak/>
        <w:t>3、訓練內容與施政結合力：聚焦提升業務處理能力之培訓，持續深化民主治理價值思維。</w:t>
      </w:r>
    </w:p>
    <w:p w14:paraId="0DCF4BD9" w14:textId="210F524F" w:rsidR="00ED2367" w:rsidRPr="00051C08" w:rsidRDefault="00ED2367" w:rsidP="00ED2367">
      <w:pPr>
        <w:pStyle w:val="Standard"/>
        <w:spacing w:line="500" w:lineRule="exact"/>
        <w:ind w:left="1133" w:hanging="423"/>
      </w:pPr>
      <w:r w:rsidRPr="00051C08">
        <w:rPr>
          <w:rFonts w:ascii="新細明體, PMingLiU" w:hAnsi="新細明體, PMingLiU" w:cs="新細明體, PMingLiU"/>
          <w:sz w:val="28"/>
          <w:szCs w:val="28"/>
        </w:rPr>
        <w:t>4、全面提升英語溝通力：整合「e 等公務園</w:t>
      </w:r>
      <w:r w:rsidRPr="00051C08">
        <w:rPr>
          <w:sz w:val="36"/>
          <w:szCs w:val="28"/>
          <w:vertAlign w:val="superscript"/>
        </w:rPr>
        <w:t>+</w:t>
      </w:r>
      <w:r w:rsidRPr="00051C08">
        <w:rPr>
          <w:rFonts w:ascii="新細明體, PMingLiU" w:hAnsi="新細明體, PMingLiU" w:cs="新細明體, PMingLiU"/>
          <w:sz w:val="28"/>
          <w:szCs w:val="28"/>
        </w:rPr>
        <w:t>學習平</w:t>
      </w:r>
      <w:proofErr w:type="gramStart"/>
      <w:r w:rsidRPr="00051C08">
        <w:rPr>
          <w:rFonts w:ascii="新細明體, PMingLiU" w:hAnsi="新細明體, PMingLiU" w:cs="新細明體, PMingLiU"/>
          <w:sz w:val="28"/>
          <w:szCs w:val="28"/>
        </w:rPr>
        <w:t>臺</w:t>
      </w:r>
      <w:proofErr w:type="gramEnd"/>
      <w:r w:rsidRPr="00051C08">
        <w:rPr>
          <w:rFonts w:ascii="新細明體, PMingLiU" w:hAnsi="新細明體, PMingLiU" w:cs="新細明體, PMingLiU"/>
          <w:sz w:val="28"/>
          <w:szCs w:val="28"/>
        </w:rPr>
        <w:t>」</w:t>
      </w:r>
      <w:r w:rsidRPr="00051C08">
        <w:rPr>
          <w:rFonts w:ascii="新細明體, PMingLiU" w:hAnsi="新細明體, PMingLiU" w:cs="新細明體, PMingLiU" w:hint="eastAsia"/>
          <w:sz w:val="28"/>
          <w:szCs w:val="28"/>
        </w:rPr>
        <w:t>與國內外數位學習平臺</w:t>
      </w:r>
      <w:r w:rsidRPr="00051C08">
        <w:rPr>
          <w:rFonts w:ascii="新細明體, PMingLiU" w:hAnsi="新細明體, PMingLiU" w:cs="新細明體, PMingLiU"/>
          <w:sz w:val="28"/>
          <w:szCs w:val="28"/>
        </w:rPr>
        <w:t>英語課程資源及辦理英語實體培訓，提升與英語高度相關公務同仁英語溝通能力。</w:t>
      </w:r>
    </w:p>
    <w:p w14:paraId="649D84A5" w14:textId="63D56D59" w:rsidR="009577DF" w:rsidRPr="00051C08" w:rsidRDefault="00ED2367" w:rsidP="00ED2367">
      <w:pPr>
        <w:pStyle w:val="Standard"/>
        <w:spacing w:line="500" w:lineRule="exact"/>
        <w:ind w:left="1133" w:hanging="423"/>
        <w:rPr>
          <w:rFonts w:ascii="新細明體, PMingLiU" w:hAnsi="新細明體, PMingLiU" w:cs="新細明體, PMingLiU"/>
          <w:sz w:val="28"/>
          <w:szCs w:val="28"/>
        </w:rPr>
      </w:pPr>
      <w:r w:rsidRPr="00051C08">
        <w:rPr>
          <w:rFonts w:ascii="新細明體, PMingLiU" w:hAnsi="新細明體, PMingLiU" w:cs="新細明體, PMingLiU"/>
          <w:sz w:val="28"/>
          <w:szCs w:val="28"/>
        </w:rPr>
        <w:t>5、精</w:t>
      </w:r>
      <w:proofErr w:type="gramStart"/>
      <w:r w:rsidRPr="00051C08">
        <w:rPr>
          <w:rFonts w:ascii="新細明體, PMingLiU" w:hAnsi="新細明體, PMingLiU" w:cs="新細明體, PMingLiU"/>
          <w:sz w:val="28"/>
          <w:szCs w:val="28"/>
        </w:rPr>
        <w:t>進跨域</w:t>
      </w:r>
      <w:proofErr w:type="gramEnd"/>
      <w:r w:rsidRPr="00051C08">
        <w:rPr>
          <w:rFonts w:ascii="新細明體, PMingLiU" w:hAnsi="新細明體, PMingLiU" w:cs="新細明體, PMingLiU"/>
          <w:sz w:val="28"/>
          <w:szCs w:val="28"/>
        </w:rPr>
        <w:t>數位能力：</w:t>
      </w:r>
      <w:r w:rsidRPr="00051C08">
        <w:rPr>
          <w:rFonts w:ascii="新細明體, PMingLiU" w:hAnsi="新細明體, PMingLiU" w:cs="新細明體, PMingLiU" w:hint="eastAsia"/>
          <w:sz w:val="28"/>
          <w:szCs w:val="28"/>
        </w:rPr>
        <w:t>結合</w:t>
      </w:r>
      <w:r w:rsidR="001F29C6" w:rsidRPr="00051C08">
        <w:rPr>
          <w:rFonts w:ascii="新細明體, PMingLiU" w:hAnsi="新細明體, PMingLiU" w:cs="新細明體, PMingLiU" w:hint="eastAsia"/>
          <w:sz w:val="28"/>
          <w:szCs w:val="28"/>
        </w:rPr>
        <w:t>國家數位政策及</w:t>
      </w:r>
      <w:r w:rsidRPr="00051C08">
        <w:rPr>
          <w:rFonts w:ascii="新細明體, PMingLiU" w:hAnsi="新細明體, PMingLiU" w:cs="新細明體, PMingLiU" w:hint="eastAsia"/>
          <w:sz w:val="28"/>
          <w:szCs w:val="28"/>
        </w:rPr>
        <w:t>數位趨勢培育公務人員跨領域數位知能，</w:t>
      </w:r>
      <w:r w:rsidR="00EE3DF9" w:rsidRPr="00051C08">
        <w:rPr>
          <w:rFonts w:ascii="新細明體" w:eastAsia="新細明體" w:hAnsi="新細明體" w:cs="新細明體" w:hint="eastAsia"/>
          <w:sz w:val="28"/>
        </w:rPr>
        <w:t>增進各層級公務人員AI素養及所需關鍵能力。</w:t>
      </w:r>
    </w:p>
    <w:p w14:paraId="09F68C5B" w14:textId="77777777" w:rsidR="009577DF" w:rsidRPr="00051C08" w:rsidRDefault="009577DF">
      <w:pPr>
        <w:pStyle w:val="Standard"/>
        <w:spacing w:line="500" w:lineRule="exact"/>
        <w:ind w:left="817" w:hanging="207"/>
        <w:jc w:val="both"/>
        <w:rPr>
          <w:rFonts w:ascii="新細明體, PMingLiU" w:hAnsi="新細明體, PMingLiU" w:cs="新細明體, PMingLiU"/>
          <w:sz w:val="28"/>
          <w:szCs w:val="28"/>
        </w:rPr>
      </w:pPr>
    </w:p>
    <w:p w14:paraId="52732D70" w14:textId="77777777" w:rsidR="009577DF" w:rsidRPr="00051C08" w:rsidRDefault="00801EF9">
      <w:pPr>
        <w:pStyle w:val="Standard"/>
        <w:spacing w:line="400" w:lineRule="exact"/>
        <w:ind w:left="600" w:hanging="418"/>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(二)年度重要施政計畫</w:t>
      </w:r>
    </w:p>
    <w:p w14:paraId="27A30C3D" w14:textId="77777777" w:rsidR="009577DF" w:rsidRPr="00051C08" w:rsidRDefault="009577DF">
      <w:pPr>
        <w:pStyle w:val="Standard"/>
        <w:spacing w:line="400" w:lineRule="exact"/>
        <w:ind w:left="600" w:hanging="418"/>
        <w:jc w:val="both"/>
        <w:rPr>
          <w:rFonts w:ascii="新細明體, PMingLiU" w:hAnsi="新細明體, PMingLiU" w:cs="新細明體, PMingLiU"/>
          <w:sz w:val="28"/>
          <w:szCs w:val="28"/>
        </w:rPr>
      </w:pPr>
    </w:p>
    <w:tbl>
      <w:tblPr>
        <w:tblW w:w="9639" w:type="dxa"/>
        <w:tblInd w:w="142" w:type="dxa"/>
        <w:tblLayout w:type="fixed"/>
        <w:tblCellMar>
          <w:left w:w="10" w:type="dxa"/>
          <w:right w:w="10" w:type="dxa"/>
        </w:tblCellMar>
        <w:tblLook w:val="0000" w:firstRow="0" w:lastRow="0" w:firstColumn="0" w:lastColumn="0" w:noHBand="0" w:noVBand="0"/>
      </w:tblPr>
      <w:tblGrid>
        <w:gridCol w:w="2002"/>
        <w:gridCol w:w="408"/>
        <w:gridCol w:w="2552"/>
        <w:gridCol w:w="4677"/>
      </w:tblGrid>
      <w:tr w:rsidR="00051C08" w:rsidRPr="00051C08" w14:paraId="32129433" w14:textId="77777777">
        <w:trPr>
          <w:cantSplit/>
          <w:trHeight w:val="664"/>
        </w:trPr>
        <w:tc>
          <w:tcPr>
            <w:tcW w:w="2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193EE0" w14:textId="77777777" w:rsidR="009577DF" w:rsidRPr="00051C08" w:rsidRDefault="00801EF9">
            <w:pPr>
              <w:pStyle w:val="Standard"/>
              <w:spacing w:line="40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工作計畫名稱</w:t>
            </w:r>
          </w:p>
        </w:tc>
        <w:tc>
          <w:tcPr>
            <w:tcW w:w="29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8DF27D" w14:textId="77777777" w:rsidR="009577DF" w:rsidRPr="00051C08" w:rsidRDefault="00801EF9">
            <w:pPr>
              <w:pStyle w:val="Standard"/>
              <w:spacing w:line="40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重要計畫項目</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9C7A73" w14:textId="77777777" w:rsidR="009577DF" w:rsidRPr="00051C08" w:rsidRDefault="00801EF9">
            <w:pPr>
              <w:pStyle w:val="Standard"/>
              <w:spacing w:line="40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實施內容</w:t>
            </w:r>
          </w:p>
        </w:tc>
      </w:tr>
      <w:tr w:rsidR="00051C08" w:rsidRPr="00051C08" w14:paraId="51331248" w14:textId="77777777">
        <w:trPr>
          <w:cantSplit/>
          <w:trHeight w:val="1364"/>
        </w:trPr>
        <w:tc>
          <w:tcPr>
            <w:tcW w:w="200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CC3D46" w14:textId="77777777" w:rsidR="00ED2367" w:rsidRPr="00051C08" w:rsidRDefault="00ED2367" w:rsidP="00ED2367">
            <w:pPr>
              <w:pStyle w:val="Standard"/>
              <w:spacing w:line="400" w:lineRule="exact"/>
              <w:jc w:val="center"/>
              <w:rPr>
                <w:rFonts w:ascii="新細明體, PMingLiU" w:hAnsi="新細明體, PMingLiU" w:cs="新細明體, PMingLiU"/>
                <w:b/>
                <w:sz w:val="28"/>
                <w:szCs w:val="28"/>
              </w:rPr>
            </w:pPr>
            <w:bookmarkStart w:id="1" w:name="_Hlk141882988"/>
            <w:r w:rsidRPr="00051C08">
              <w:rPr>
                <w:rFonts w:ascii="新細明體, PMingLiU" w:hAnsi="新細明體, PMingLiU" w:cs="新細明體, PMingLiU"/>
                <w:b/>
                <w:sz w:val="28"/>
                <w:szCs w:val="28"/>
              </w:rPr>
              <w:t>培育優質</w:t>
            </w:r>
          </w:p>
          <w:p w14:paraId="6F576A9D" w14:textId="77777777" w:rsidR="00ED2367" w:rsidRPr="00051C08" w:rsidRDefault="00ED2367" w:rsidP="00ED2367">
            <w:pPr>
              <w:pStyle w:val="Standard"/>
              <w:spacing w:line="40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公務人力</w:t>
            </w:r>
            <w:bookmarkEnd w:id="1"/>
          </w:p>
        </w:tc>
        <w:tc>
          <w:tcPr>
            <w:tcW w:w="4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A1EE1E" w14:textId="77777777" w:rsidR="00ED2367" w:rsidRPr="00051C08" w:rsidRDefault="00ED2367" w:rsidP="00ED2367">
            <w:pPr>
              <w:pStyle w:val="Standard"/>
              <w:spacing w:line="400" w:lineRule="exact"/>
              <w:jc w:val="center"/>
              <w:rPr>
                <w:rFonts w:ascii="新細明體, PMingLiU" w:hAnsi="新細明體, PMingLiU" w:cs="新細明體, PMingLiU"/>
                <w:sz w:val="28"/>
                <w:szCs w:val="28"/>
              </w:rPr>
            </w:pPr>
            <w:proofErr w:type="gramStart"/>
            <w:r w:rsidRPr="00051C08">
              <w:rPr>
                <w:rFonts w:ascii="新細明體, PMingLiU" w:hAnsi="新細明體, PMingLiU" w:cs="新細明體, PMingLiU"/>
                <w:sz w:val="28"/>
                <w:szCs w:val="28"/>
              </w:rPr>
              <w:t>一</w:t>
            </w:r>
            <w:proofErr w:type="gramEnd"/>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38A9B8" w14:textId="0DD0E892" w:rsidR="00ED2367" w:rsidRPr="00051C08" w:rsidRDefault="00ED2367" w:rsidP="00ED2367">
            <w:pPr>
              <w:pStyle w:val="Standard"/>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高階主管培訓成效力</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D3FA39" w14:textId="77777777" w:rsidR="00ED2367" w:rsidRPr="00051C08" w:rsidRDefault="00ED2367" w:rsidP="00ED2367">
            <w:pPr>
              <w:pStyle w:val="Standard"/>
              <w:rPr>
                <w:rFonts w:ascii="新細明體, PMingLiU" w:hAnsi="新細明體, PMingLiU" w:cs="新細明體, PMingLiU"/>
                <w:sz w:val="28"/>
                <w:szCs w:val="28"/>
              </w:rPr>
            </w:pPr>
            <w:r w:rsidRPr="00051C08">
              <w:rPr>
                <w:rFonts w:ascii="新細明體, PMingLiU" w:hAnsi="新細明體, PMingLiU" w:cs="新細明體, PMingLiU"/>
                <w:sz w:val="28"/>
                <w:szCs w:val="28"/>
              </w:rPr>
              <w:t>規劃辦理高階領導研究班，提升高階文官培訓成效。</w:t>
            </w:r>
          </w:p>
        </w:tc>
      </w:tr>
      <w:tr w:rsidR="00051C08" w:rsidRPr="00051C08" w14:paraId="63A5C5E5" w14:textId="77777777">
        <w:trPr>
          <w:cantSplit/>
          <w:trHeight w:val="1399"/>
        </w:trPr>
        <w:tc>
          <w:tcPr>
            <w:tcW w:w="20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512920" w14:textId="77777777" w:rsidR="00ED2367" w:rsidRPr="00051C08" w:rsidRDefault="00ED2367" w:rsidP="00ED2367"/>
        </w:tc>
        <w:tc>
          <w:tcPr>
            <w:tcW w:w="4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A389B7" w14:textId="77777777" w:rsidR="00ED2367" w:rsidRPr="00051C08" w:rsidRDefault="00ED2367" w:rsidP="00ED2367">
            <w:pPr>
              <w:pStyle w:val="Standard"/>
              <w:spacing w:line="40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二</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E70A32" w14:textId="2276D879" w:rsidR="00ED2367" w:rsidRPr="00051C08" w:rsidRDefault="00ED2367" w:rsidP="00ED2367">
            <w:pPr>
              <w:pStyle w:val="Standard"/>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管理核心能力訓練成效力</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7EFC67" w14:textId="77777777" w:rsidR="00ED2367" w:rsidRPr="00051C08" w:rsidRDefault="00ED2367" w:rsidP="00ED2367">
            <w:pPr>
              <w:pStyle w:val="Standard"/>
              <w:rPr>
                <w:rFonts w:ascii="新細明體, PMingLiU" w:hAnsi="新細明體, PMingLiU" w:cs="新細明體, PMingLiU"/>
                <w:sz w:val="28"/>
                <w:szCs w:val="28"/>
              </w:rPr>
            </w:pPr>
            <w:r w:rsidRPr="00051C08">
              <w:rPr>
                <w:rFonts w:ascii="新細明體, PMingLiU" w:hAnsi="新細明體, PMingLiU" w:cs="新細明體, PMingLiU"/>
                <w:sz w:val="28"/>
                <w:szCs w:val="28"/>
              </w:rPr>
              <w:t>規劃辦理管理核心能力</w:t>
            </w:r>
            <w:proofErr w:type="gramStart"/>
            <w:r w:rsidRPr="00051C08">
              <w:rPr>
                <w:rFonts w:ascii="新細明體, PMingLiU" w:hAnsi="新細明體, PMingLiU" w:cs="新細明體, PMingLiU"/>
                <w:sz w:val="28"/>
                <w:szCs w:val="28"/>
              </w:rPr>
              <w:t>相關班期</w:t>
            </w:r>
            <w:proofErr w:type="gramEnd"/>
            <w:r w:rsidRPr="00051C08">
              <w:rPr>
                <w:rFonts w:ascii="新細明體, PMingLiU" w:hAnsi="新細明體, PMingLiU" w:cs="新細明體, PMingLiU"/>
                <w:sz w:val="28"/>
                <w:szCs w:val="28"/>
              </w:rPr>
              <w:t>，提升公務人員領導管理能力。</w:t>
            </w:r>
          </w:p>
        </w:tc>
      </w:tr>
      <w:tr w:rsidR="00051C08" w:rsidRPr="00051C08" w14:paraId="2177474A" w14:textId="77777777">
        <w:trPr>
          <w:cantSplit/>
          <w:trHeight w:val="1404"/>
        </w:trPr>
        <w:tc>
          <w:tcPr>
            <w:tcW w:w="20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A5D128" w14:textId="77777777" w:rsidR="00ED2367" w:rsidRPr="00051C08" w:rsidRDefault="00ED2367" w:rsidP="00ED2367"/>
        </w:tc>
        <w:tc>
          <w:tcPr>
            <w:tcW w:w="4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55EC1C" w14:textId="77777777" w:rsidR="00ED2367" w:rsidRPr="00051C08" w:rsidRDefault="00ED2367" w:rsidP="00ED2367">
            <w:pPr>
              <w:pStyle w:val="Standard"/>
              <w:spacing w:line="40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三</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4FBC53" w14:textId="445B4C9C" w:rsidR="00ED2367" w:rsidRPr="00051C08" w:rsidRDefault="00ED2367" w:rsidP="00ED2367">
            <w:pPr>
              <w:pStyle w:val="Standard"/>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訓練內容與施政結合力</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F880EF" w14:textId="77777777" w:rsidR="00ED2367" w:rsidRPr="00051C08" w:rsidRDefault="00ED2367" w:rsidP="00ED2367">
            <w:pPr>
              <w:pStyle w:val="Standard"/>
              <w:rPr>
                <w:rFonts w:ascii="新細明體, PMingLiU" w:hAnsi="新細明體, PMingLiU" w:cs="新細明體, PMingLiU"/>
                <w:sz w:val="28"/>
                <w:szCs w:val="28"/>
              </w:rPr>
            </w:pPr>
            <w:r w:rsidRPr="00051C08">
              <w:rPr>
                <w:rFonts w:ascii="新細明體, PMingLiU" w:hAnsi="新細明體, PMingLiU" w:cs="新細明體, PMingLiU"/>
                <w:sz w:val="28"/>
                <w:szCs w:val="28"/>
              </w:rPr>
              <w:t>規劃辦理民主治理價值課程訓練，並統計相關實體及數位課程學習成效。</w:t>
            </w:r>
          </w:p>
        </w:tc>
      </w:tr>
      <w:tr w:rsidR="00051C08" w:rsidRPr="00051C08" w14:paraId="7C6D8C89" w14:textId="77777777">
        <w:trPr>
          <w:cantSplit/>
          <w:trHeight w:val="1411"/>
        </w:trPr>
        <w:tc>
          <w:tcPr>
            <w:tcW w:w="20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69C06" w14:textId="77777777" w:rsidR="00ED2367" w:rsidRPr="00051C08" w:rsidRDefault="00ED2367" w:rsidP="00ED2367"/>
        </w:tc>
        <w:tc>
          <w:tcPr>
            <w:tcW w:w="4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CC9095" w14:textId="77777777" w:rsidR="00ED2367" w:rsidRPr="00051C08" w:rsidRDefault="00ED2367" w:rsidP="00ED2367">
            <w:pPr>
              <w:pStyle w:val="Standard"/>
              <w:spacing w:line="40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四</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D38E74" w14:textId="7D96CE6A" w:rsidR="00ED2367" w:rsidRPr="00051C08" w:rsidRDefault="00ED2367" w:rsidP="00ED2367">
            <w:pPr>
              <w:pStyle w:val="Standard"/>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全面提升英語溝通力</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0CC850" w14:textId="77777777" w:rsidR="00ED2367" w:rsidRPr="00051C08" w:rsidRDefault="00ED2367" w:rsidP="00ED2367">
            <w:pPr>
              <w:pStyle w:val="Standard"/>
            </w:pPr>
            <w:r w:rsidRPr="00051C08">
              <w:rPr>
                <w:rFonts w:ascii="新細明體, PMingLiU" w:hAnsi="新細明體, PMingLiU" w:cs="新細明體, PMingLiU"/>
                <w:sz w:val="28"/>
                <w:szCs w:val="28"/>
              </w:rPr>
              <w:t>整合</w:t>
            </w:r>
            <w:r w:rsidRPr="00051C08">
              <w:rPr>
                <w:rFonts w:ascii="新細明體, PMingLiU" w:hAnsi="新細明體, PMingLiU" w:cs="新細明體, PMingLiU" w:hint="eastAsia"/>
                <w:sz w:val="28"/>
                <w:szCs w:val="28"/>
              </w:rPr>
              <w:t>運用多元化國內外數位</w:t>
            </w:r>
            <w:r w:rsidRPr="00051C08">
              <w:rPr>
                <w:rFonts w:ascii="新細明體, PMingLiU" w:hAnsi="新細明體, PMingLiU" w:cs="新細明體, PMingLiU"/>
                <w:sz w:val="28"/>
                <w:szCs w:val="28"/>
              </w:rPr>
              <w:t>學習資源及規劃辦理涉外業務實體訓練，提升公務同仁英語溝通能力。</w:t>
            </w:r>
          </w:p>
        </w:tc>
      </w:tr>
      <w:tr w:rsidR="00051C08" w:rsidRPr="00051C08" w14:paraId="58A76593" w14:textId="77777777" w:rsidTr="00FA45A3">
        <w:trPr>
          <w:cantSplit/>
          <w:trHeight w:val="1137"/>
        </w:trPr>
        <w:tc>
          <w:tcPr>
            <w:tcW w:w="200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B55E0E" w14:textId="77777777" w:rsidR="00ED2367" w:rsidRPr="00051C08" w:rsidRDefault="00ED2367" w:rsidP="00ED2367"/>
        </w:tc>
        <w:tc>
          <w:tcPr>
            <w:tcW w:w="4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E60358" w14:textId="77777777" w:rsidR="00ED2367" w:rsidRPr="00051C08" w:rsidRDefault="00ED2367" w:rsidP="00ED2367">
            <w:pPr>
              <w:pStyle w:val="Standard"/>
              <w:spacing w:line="40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五</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B3305" w14:textId="1D79BF3B" w:rsidR="00ED2367" w:rsidRPr="00051C08" w:rsidRDefault="00ED2367" w:rsidP="00ED2367">
            <w:pPr>
              <w:pStyle w:val="Standard"/>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精</w:t>
            </w:r>
            <w:proofErr w:type="gramStart"/>
            <w:r w:rsidRPr="00051C08">
              <w:rPr>
                <w:rFonts w:ascii="新細明體, PMingLiU" w:hAnsi="新細明體, PMingLiU" w:cs="新細明體, PMingLiU"/>
                <w:sz w:val="28"/>
                <w:szCs w:val="28"/>
              </w:rPr>
              <w:t>進跨域</w:t>
            </w:r>
            <w:proofErr w:type="gramEnd"/>
            <w:r w:rsidRPr="00051C08">
              <w:rPr>
                <w:rFonts w:ascii="新細明體, PMingLiU" w:hAnsi="新細明體, PMingLiU" w:cs="新細明體, PMingLiU"/>
                <w:sz w:val="28"/>
                <w:szCs w:val="28"/>
              </w:rPr>
              <w:t>數位能力</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80F798" w14:textId="42C9FF07" w:rsidR="00ED2367" w:rsidRPr="00051C08" w:rsidRDefault="004D1D6A" w:rsidP="00ED2367">
            <w:pPr>
              <w:pStyle w:val="Standard"/>
              <w:rPr>
                <w:rFonts w:ascii="新細明體, PMingLiU" w:hAnsi="新細明體, PMingLiU" w:cs="新細明體, PMingLiU"/>
                <w:sz w:val="28"/>
                <w:szCs w:val="28"/>
              </w:rPr>
            </w:pPr>
            <w:r w:rsidRPr="00051C08">
              <w:rPr>
                <w:rFonts w:ascii="新細明體" w:eastAsia="新細明體" w:hAnsi="新細明體" w:cs="新細明體" w:hint="eastAsia"/>
                <w:sz w:val="28"/>
                <w:szCs w:val="28"/>
              </w:rPr>
              <w:t>辦理</w:t>
            </w:r>
            <w:r w:rsidR="002A31AB" w:rsidRPr="00051C08">
              <w:rPr>
                <w:rFonts w:ascii="新細明體" w:eastAsia="新細明體" w:hAnsi="新細明體" w:cs="新細明體" w:hint="eastAsia"/>
                <w:sz w:val="28"/>
                <w:szCs w:val="28"/>
              </w:rPr>
              <w:t>數位科技知能及</w:t>
            </w:r>
            <w:r w:rsidRPr="00051C08">
              <w:rPr>
                <w:rFonts w:ascii="新細明體" w:eastAsia="新細明體" w:hAnsi="新細明體" w:cs="新細明體" w:hint="eastAsia"/>
                <w:sz w:val="28"/>
                <w:szCs w:val="28"/>
              </w:rPr>
              <w:t>人工智慧知能培訓，增進</w:t>
            </w:r>
            <w:r w:rsidR="002A31AB" w:rsidRPr="00051C08">
              <w:rPr>
                <w:rFonts w:ascii="新細明體" w:eastAsia="新細明體" w:hAnsi="新細明體" w:cs="新細明體" w:hint="eastAsia"/>
                <w:sz w:val="28"/>
                <w:szCs w:val="28"/>
              </w:rPr>
              <w:t>數位科技及</w:t>
            </w:r>
            <w:r w:rsidRPr="00051C08">
              <w:rPr>
                <w:rFonts w:ascii="新細明體" w:eastAsia="新細明體" w:hAnsi="新細明體" w:cs="新細明體" w:hint="eastAsia"/>
                <w:sz w:val="28"/>
                <w:szCs w:val="28"/>
              </w:rPr>
              <w:t>AI應用能力</w:t>
            </w:r>
            <w:r w:rsidRPr="00051C08">
              <w:rPr>
                <w:rFonts w:ascii="新細明體" w:eastAsia="新細明體" w:hAnsi="新細明體" w:cs="新細明體"/>
                <w:sz w:val="28"/>
                <w:szCs w:val="28"/>
              </w:rPr>
              <w:t>。</w:t>
            </w:r>
          </w:p>
        </w:tc>
      </w:tr>
    </w:tbl>
    <w:p w14:paraId="28F08CD9" w14:textId="77777777" w:rsidR="009577DF" w:rsidRPr="00051C08" w:rsidRDefault="00801EF9">
      <w:pPr>
        <w:pStyle w:val="Standard"/>
        <w:pageBreakBefore/>
        <w:spacing w:line="560" w:lineRule="exact"/>
        <w:jc w:val="both"/>
        <w:rPr>
          <w:rFonts w:ascii="新細明體, PMingLiU" w:hAnsi="新細明體, PMingLiU" w:cs="新細明體, PMingLiU"/>
          <w:sz w:val="28"/>
          <w:szCs w:val="28"/>
        </w:rPr>
      </w:pPr>
      <w:bookmarkStart w:id="2" w:name="_Hlk141882899"/>
      <w:r w:rsidRPr="00051C08">
        <w:rPr>
          <w:rFonts w:ascii="新細明體, PMingLiU" w:hAnsi="新細明體, PMingLiU" w:cs="新細明體, PMingLiU"/>
          <w:sz w:val="28"/>
          <w:szCs w:val="28"/>
        </w:rPr>
        <w:lastRenderedPageBreak/>
        <w:t>三、以前年度計畫實施成果概述</w:t>
      </w:r>
    </w:p>
    <w:p w14:paraId="2F582F82" w14:textId="77777777" w:rsidR="009577DF" w:rsidRPr="00051C08" w:rsidRDefault="00801EF9">
      <w:pPr>
        <w:pStyle w:val="Standard"/>
        <w:spacing w:line="560" w:lineRule="exact"/>
        <w:ind w:left="798" w:hanging="418"/>
        <w:jc w:val="both"/>
        <w:rPr>
          <w:rFonts w:ascii="新細明體, PMingLiU" w:hAnsi="新細明體, PMingLiU" w:cs="新細明體, PMingLiU"/>
          <w:sz w:val="28"/>
          <w:szCs w:val="28"/>
        </w:rPr>
      </w:pPr>
      <w:bookmarkStart w:id="3" w:name="_Hlk141882932"/>
      <w:bookmarkEnd w:id="2"/>
      <w:r w:rsidRPr="00051C08">
        <w:rPr>
          <w:rFonts w:ascii="新細明體, PMingLiU" w:hAnsi="新細明體, PMingLiU" w:cs="新細明體, PMingLiU"/>
          <w:sz w:val="28"/>
          <w:szCs w:val="28"/>
        </w:rPr>
        <w:t>(</w:t>
      </w:r>
      <w:proofErr w:type="gramStart"/>
      <w:r w:rsidRPr="00051C08">
        <w:rPr>
          <w:rFonts w:ascii="新細明體, PMingLiU" w:hAnsi="新細明體, PMingLiU" w:cs="新細明體, PMingLiU"/>
          <w:sz w:val="28"/>
          <w:szCs w:val="28"/>
        </w:rPr>
        <w:t>一</w:t>
      </w:r>
      <w:proofErr w:type="gramEnd"/>
      <w:r w:rsidRPr="00051C08">
        <w:rPr>
          <w:rFonts w:ascii="新細明體, PMingLiU" w:hAnsi="新細明體, PMingLiU" w:cs="新細明體, PMingLiU"/>
          <w:sz w:val="28"/>
          <w:szCs w:val="28"/>
        </w:rPr>
        <w:t>)前（11</w:t>
      </w:r>
      <w:r w:rsidR="00CB607F" w:rsidRPr="00051C08">
        <w:rPr>
          <w:rFonts w:ascii="新細明體, PMingLiU" w:hAnsi="新細明體, PMingLiU" w:cs="新細明體, PMingLiU" w:hint="eastAsia"/>
          <w:sz w:val="28"/>
          <w:szCs w:val="28"/>
        </w:rPr>
        <w:t>2</w:t>
      </w:r>
      <w:r w:rsidRPr="00051C08">
        <w:rPr>
          <w:rFonts w:ascii="新細明體, PMingLiU" w:hAnsi="新細明體, PMingLiU" w:cs="新細明體, PMingLiU"/>
          <w:sz w:val="28"/>
          <w:szCs w:val="28"/>
        </w:rPr>
        <w:t>）年度計畫實施成果概述</w:t>
      </w:r>
    </w:p>
    <w:tbl>
      <w:tblPr>
        <w:tblW w:w="9667" w:type="dxa"/>
        <w:tblInd w:w="-28" w:type="dxa"/>
        <w:tblLayout w:type="fixed"/>
        <w:tblCellMar>
          <w:left w:w="10" w:type="dxa"/>
          <w:right w:w="10" w:type="dxa"/>
        </w:tblCellMar>
        <w:tblLook w:val="0000" w:firstRow="0" w:lastRow="0" w:firstColumn="0" w:lastColumn="0" w:noHBand="0" w:noVBand="0"/>
      </w:tblPr>
      <w:tblGrid>
        <w:gridCol w:w="2132"/>
        <w:gridCol w:w="2858"/>
        <w:gridCol w:w="4677"/>
      </w:tblGrid>
      <w:tr w:rsidR="00051C08" w:rsidRPr="00051C08" w14:paraId="36DA0F24" w14:textId="77777777">
        <w:trPr>
          <w:cantSplit/>
          <w:trHeight w:val="720"/>
          <w:tblHeader/>
        </w:trPr>
        <w:tc>
          <w:tcPr>
            <w:tcW w:w="21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bookmarkEnd w:id="3"/>
          <w:p w14:paraId="65235D6C" w14:textId="77777777" w:rsidR="009577DF" w:rsidRPr="00051C08" w:rsidRDefault="00801EF9">
            <w:pPr>
              <w:pStyle w:val="Standard"/>
              <w:spacing w:line="3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工作計畫</w:t>
            </w:r>
          </w:p>
        </w:tc>
        <w:tc>
          <w:tcPr>
            <w:tcW w:w="2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C3F837" w14:textId="77777777" w:rsidR="009577DF" w:rsidRPr="00051C08" w:rsidRDefault="00801EF9">
            <w:pPr>
              <w:pStyle w:val="Standard"/>
              <w:spacing w:line="3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實施概況</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1612C0" w14:textId="77777777" w:rsidR="009577DF" w:rsidRPr="00051C08" w:rsidRDefault="00801EF9">
            <w:pPr>
              <w:pStyle w:val="Standard"/>
              <w:spacing w:line="3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實施成果</w:t>
            </w:r>
          </w:p>
        </w:tc>
      </w:tr>
      <w:tr w:rsidR="00051C08" w:rsidRPr="00051C08" w14:paraId="00C1D179" w14:textId="77777777">
        <w:trPr>
          <w:cantSplit/>
          <w:trHeight w:val="2215"/>
        </w:trPr>
        <w:tc>
          <w:tcPr>
            <w:tcW w:w="21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83A52D" w14:textId="77777777" w:rsidR="008111E8" w:rsidRPr="00051C08" w:rsidRDefault="008111E8" w:rsidP="008111E8">
            <w:pPr>
              <w:pStyle w:val="Standard"/>
              <w:spacing w:line="36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培育優質</w:t>
            </w:r>
          </w:p>
          <w:p w14:paraId="6364AC07" w14:textId="77777777" w:rsidR="00ED2367" w:rsidRPr="00051C08" w:rsidRDefault="008111E8" w:rsidP="008111E8">
            <w:pPr>
              <w:pStyle w:val="Standard"/>
              <w:spacing w:line="36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公務人力</w:t>
            </w:r>
          </w:p>
        </w:tc>
        <w:tc>
          <w:tcPr>
            <w:tcW w:w="2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86BF9" w14:textId="77777777" w:rsidR="00ED2367" w:rsidRPr="00051C08" w:rsidRDefault="00ED2367" w:rsidP="00ED2367">
            <w:pPr>
              <w:pStyle w:val="Standard"/>
              <w:ind w:left="57" w:right="57"/>
              <w:jc w:val="both"/>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高階主管培訓成效力：</w:t>
            </w:r>
          </w:p>
          <w:p w14:paraId="31C30AB9" w14:textId="62AA04B0" w:rsidR="00ED2367" w:rsidRPr="00051C08" w:rsidRDefault="00ED2367"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精進推動簡任第11職等人員之培育，逐步提升培訓活動滿意度、考評成績及訓後</w:t>
            </w:r>
            <w:proofErr w:type="gramStart"/>
            <w:r w:rsidRPr="00051C08">
              <w:rPr>
                <w:rFonts w:ascii="新細明體, PMingLiU" w:hAnsi="新細明體, PMingLiU" w:cs="新細明體, PMingLiU"/>
                <w:sz w:val="28"/>
                <w:szCs w:val="28"/>
              </w:rPr>
              <w:t>陞遷率</w:t>
            </w:r>
            <w:proofErr w:type="gramEnd"/>
            <w:r w:rsidRPr="00051C08">
              <w:rPr>
                <w:rFonts w:ascii="新細明體, PMingLiU" w:hAnsi="新細明體, PMingLiU" w:cs="新細明體, PMingLiU"/>
                <w:sz w:val="28"/>
                <w:szCs w:val="28"/>
              </w:rPr>
              <w:t>。</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7F17D3" w14:textId="6064D8E3" w:rsidR="00ED2367" w:rsidRPr="00051C08" w:rsidRDefault="00ED2367" w:rsidP="00ED2367">
            <w:pPr>
              <w:pStyle w:val="Standard"/>
              <w:snapToGrid w:val="0"/>
              <w:ind w:left="57" w:right="57"/>
              <w:jc w:val="both"/>
            </w:pPr>
            <w:r w:rsidRPr="00051C08">
              <w:rPr>
                <w:rFonts w:ascii="新細明體, PMingLiU" w:hAnsi="新細明體, PMingLiU" w:cs="新細明體, PMingLiU"/>
                <w:sz w:val="28"/>
                <w:szCs w:val="28"/>
              </w:rPr>
              <w:t>本項高階主管係指培育簡任第11職等人員</w:t>
            </w:r>
            <w:proofErr w:type="gramStart"/>
            <w:r w:rsidRPr="00051C08">
              <w:rPr>
                <w:rFonts w:ascii="新細明體, PMingLiU" w:hAnsi="新細明體, PMingLiU" w:cs="新細明體, PMingLiU"/>
                <w:sz w:val="28"/>
                <w:szCs w:val="28"/>
              </w:rPr>
              <w:t>陞</w:t>
            </w:r>
            <w:proofErr w:type="gramEnd"/>
            <w:r w:rsidRPr="00051C08">
              <w:rPr>
                <w:rFonts w:ascii="新細明體, PMingLiU" w:hAnsi="新細明體, PMingLiU" w:cs="新細明體, PMingLiU"/>
                <w:sz w:val="28"/>
                <w:szCs w:val="28"/>
              </w:rPr>
              <w:t>任至高一陞遷序列之相關班別為範圍，</w:t>
            </w:r>
            <w:r w:rsidR="00487010" w:rsidRPr="00051C08">
              <w:rPr>
                <w:rFonts w:ascii="新細明體, PMingLiU" w:hAnsi="新細明體, PMingLiU" w:cs="新細明體, PMingLiU" w:hint="eastAsia"/>
                <w:sz w:val="28"/>
                <w:szCs w:val="28"/>
              </w:rPr>
              <w:t>112年高階領導研究班考評成績達85分以上者為95.65%，完訓後當年內陞遷比率為13.04%。</w:t>
            </w:r>
          </w:p>
        </w:tc>
      </w:tr>
      <w:tr w:rsidR="00051C08" w:rsidRPr="00051C08" w14:paraId="2230B866" w14:textId="77777777">
        <w:trPr>
          <w:cantSplit/>
          <w:trHeight w:val="2178"/>
        </w:trPr>
        <w:tc>
          <w:tcPr>
            <w:tcW w:w="21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8DBDF0" w14:textId="77777777" w:rsidR="00ED2367" w:rsidRPr="00051C08" w:rsidRDefault="00ED2367" w:rsidP="00ED2367"/>
        </w:tc>
        <w:tc>
          <w:tcPr>
            <w:tcW w:w="2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C75C2"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管理核心能力訓練成效力：</w:t>
            </w:r>
          </w:p>
          <w:p w14:paraId="26FE6317" w14:textId="2F82AE01" w:rsidR="00ED2367" w:rsidRPr="00051C08" w:rsidRDefault="00ED2367"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強化辦理管理核心能力訓練課程，提升公務人員領導管理知能。</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2C2FC1" w14:textId="04A56011" w:rsidR="00ED2367" w:rsidRPr="00051C08" w:rsidRDefault="008111E8"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為強化中高階主管應具備之管理職能，辦理中高階主管管理核心能力研習班</w:t>
            </w:r>
            <w:r w:rsidRPr="00051C08">
              <w:rPr>
                <w:rFonts w:ascii="新細明體, PMingLiU" w:hAnsi="新細明體, PMingLiU" w:cs="新細明體, PMingLiU" w:hint="eastAsia"/>
                <w:sz w:val="28"/>
                <w:szCs w:val="28"/>
              </w:rPr>
              <w:t>，</w:t>
            </w:r>
            <w:proofErr w:type="gramStart"/>
            <w:r w:rsidR="00487010" w:rsidRPr="00051C08">
              <w:rPr>
                <w:rFonts w:ascii="新細明體, PMingLiU" w:hAnsi="新細明體, PMingLiU" w:cs="新細明體, PMingLiU"/>
                <w:sz w:val="28"/>
                <w:szCs w:val="28"/>
              </w:rPr>
              <w:t>112</w:t>
            </w:r>
            <w:proofErr w:type="gramEnd"/>
            <w:r w:rsidR="00487010" w:rsidRPr="00051C08">
              <w:rPr>
                <w:rFonts w:ascii="新細明體, PMingLiU" w:hAnsi="新細明體, PMingLiU" w:cs="新細明體, PMingLiU"/>
                <w:sz w:val="28"/>
                <w:szCs w:val="28"/>
              </w:rPr>
              <w:t>年度辦理中高階主管管理核心能力研習班</w:t>
            </w:r>
            <w:r w:rsidR="00487010" w:rsidRPr="00051C08">
              <w:rPr>
                <w:rFonts w:ascii="新細明體, PMingLiU" w:hAnsi="新細明體, PMingLiU" w:cs="新細明體, PMingLiU" w:hint="eastAsia"/>
                <w:sz w:val="28"/>
                <w:szCs w:val="28"/>
              </w:rPr>
              <w:t>，共</w:t>
            </w:r>
            <w:r w:rsidR="00487010" w:rsidRPr="00051C08">
              <w:rPr>
                <w:rFonts w:ascii="新細明體, PMingLiU" w:hAnsi="新細明體, PMingLiU" w:cs="新細明體, PMingLiU"/>
                <w:sz w:val="28"/>
                <w:szCs w:val="28"/>
              </w:rPr>
              <w:t>辦理</w:t>
            </w:r>
            <w:r w:rsidR="00487010" w:rsidRPr="00051C08">
              <w:rPr>
                <w:rFonts w:ascii="新細明體, PMingLiU" w:hAnsi="新細明體, PMingLiU" w:cs="新細明體, PMingLiU" w:hint="eastAsia"/>
                <w:sz w:val="28"/>
                <w:szCs w:val="28"/>
              </w:rPr>
              <w:t>5</w:t>
            </w:r>
            <w:r w:rsidR="00487010" w:rsidRPr="00051C08">
              <w:rPr>
                <w:rFonts w:ascii="新細明體, PMingLiU" w:hAnsi="新細明體, PMingLiU" w:cs="新細明體, PMingLiU"/>
                <w:sz w:val="28"/>
                <w:szCs w:val="28"/>
              </w:rPr>
              <w:t>3期，</w:t>
            </w:r>
            <w:r w:rsidR="00487010" w:rsidRPr="00051C08">
              <w:rPr>
                <w:rFonts w:ascii="新細明體, PMingLiU" w:hAnsi="新細明體, PMingLiU" w:cs="新細明體, PMingLiU" w:hint="eastAsia"/>
                <w:sz w:val="28"/>
                <w:szCs w:val="28"/>
              </w:rPr>
              <w:t>計1,</w:t>
            </w:r>
            <w:r w:rsidR="00487010" w:rsidRPr="00051C08">
              <w:rPr>
                <w:rFonts w:ascii="新細明體, PMingLiU" w:hAnsi="新細明體, PMingLiU" w:cs="新細明體, PMingLiU"/>
                <w:sz w:val="28"/>
                <w:szCs w:val="28"/>
              </w:rPr>
              <w:t>460</w:t>
            </w:r>
            <w:r w:rsidR="00487010" w:rsidRPr="00051C08">
              <w:rPr>
                <w:rFonts w:ascii="新細明體, PMingLiU" w:hAnsi="新細明體, PMingLiU" w:cs="新細明體, PMingLiU" w:hint="eastAsia"/>
                <w:sz w:val="28"/>
                <w:szCs w:val="28"/>
              </w:rPr>
              <w:t>人參訓，</w:t>
            </w:r>
            <w:r w:rsidR="00487010" w:rsidRPr="00051C08">
              <w:rPr>
                <w:rFonts w:ascii="新細明體, PMingLiU" w:hAnsi="新細明體, PMingLiU" w:cs="新細明體, PMingLiU"/>
                <w:sz w:val="28"/>
                <w:szCs w:val="28"/>
              </w:rPr>
              <w:t>課程測驗成績達80分以上者比率為99.5%，整體滿意度平均為92.1%。</w:t>
            </w:r>
          </w:p>
        </w:tc>
      </w:tr>
      <w:tr w:rsidR="00051C08" w:rsidRPr="00051C08" w14:paraId="2352A4FF" w14:textId="77777777">
        <w:trPr>
          <w:cantSplit/>
          <w:trHeight w:val="6235"/>
        </w:trPr>
        <w:tc>
          <w:tcPr>
            <w:tcW w:w="21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1EE281" w14:textId="77777777" w:rsidR="00ED2367" w:rsidRPr="00051C08" w:rsidRDefault="00ED2367" w:rsidP="00ED2367"/>
        </w:tc>
        <w:tc>
          <w:tcPr>
            <w:tcW w:w="2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E44EF6"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bookmarkStart w:id="4" w:name="_Hlk110517441"/>
            <w:r w:rsidRPr="00051C08">
              <w:rPr>
                <w:rFonts w:ascii="新細明體, PMingLiU" w:hAnsi="新細明體, PMingLiU" w:cs="新細明體, PMingLiU"/>
                <w:b/>
                <w:sz w:val="28"/>
                <w:szCs w:val="28"/>
              </w:rPr>
              <w:t>訓練內容與施政結合力：</w:t>
            </w:r>
          </w:p>
          <w:bookmarkEnd w:id="4"/>
          <w:p w14:paraId="12B5F84E" w14:textId="435A1C94" w:rsidR="00ED2367" w:rsidRPr="00051C08" w:rsidRDefault="00ED2367"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強化民主治理價值課程訓練，聚焦於與業務相關培訓課程，增進公務人員瞭解政府當前重要政策及提升工作知能。</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038001" w14:textId="2E13FDBA" w:rsidR="00ED2367" w:rsidRPr="00051C08" w:rsidRDefault="0045463C" w:rsidP="00ED2367">
            <w:pPr>
              <w:pStyle w:val="Standard"/>
              <w:snapToGrid w:val="0"/>
              <w:ind w:left="57" w:right="57"/>
              <w:jc w:val="both"/>
            </w:pPr>
            <w:r w:rsidRPr="00051C08">
              <w:rPr>
                <w:rFonts w:ascii="新細明體, PMingLiU" w:hAnsi="新細明體, PMingLiU" w:cs="新細明體, PMingLiU"/>
                <w:sz w:val="28"/>
                <w:szCs w:val="28"/>
              </w:rPr>
              <w:t>為強化公務人員民主治理價值，</w:t>
            </w:r>
            <w:proofErr w:type="gramStart"/>
            <w:r w:rsidRPr="00051C08">
              <w:rPr>
                <w:rFonts w:ascii="新細明體, PMingLiU" w:hAnsi="新細明體, PMingLiU" w:cs="新細明體, PMingLiU" w:hint="eastAsia"/>
                <w:sz w:val="28"/>
                <w:szCs w:val="28"/>
              </w:rPr>
              <w:t>112</w:t>
            </w:r>
            <w:proofErr w:type="gramEnd"/>
            <w:r w:rsidRPr="00051C08">
              <w:rPr>
                <w:rFonts w:ascii="新細明體, PMingLiU" w:hAnsi="新細明體, PMingLiU" w:cs="新細明體, PMingLiU"/>
                <w:sz w:val="28"/>
                <w:szCs w:val="28"/>
              </w:rPr>
              <w:t>年度計辦理「性別平等基礎研習班」、「人權</w:t>
            </w:r>
            <w:r w:rsidRPr="00051C08">
              <w:rPr>
                <w:rFonts w:ascii="新細明體, PMingLiU" w:hAnsi="新細明體, PMingLiU" w:cs="新細明體, PMingLiU" w:hint="eastAsia"/>
                <w:sz w:val="28"/>
                <w:szCs w:val="28"/>
              </w:rPr>
              <w:t>教育專</w:t>
            </w:r>
            <w:r w:rsidRPr="00051C08">
              <w:rPr>
                <w:rFonts w:ascii="新細明體, PMingLiU" w:hAnsi="新細明體, PMingLiU" w:cs="新細明體, PMingLiU"/>
                <w:sz w:val="28"/>
                <w:szCs w:val="28"/>
              </w:rPr>
              <w:t>班」、「廉政倫理研習班」、「多元族群文化研習班」、「公民參與</w:t>
            </w:r>
            <w:r w:rsidRPr="00051C08">
              <w:rPr>
                <w:rFonts w:ascii="新細明體, PMingLiU" w:hAnsi="新細明體, PMingLiU" w:cs="新細明體, PMingLiU" w:hint="eastAsia"/>
                <w:sz w:val="28"/>
                <w:szCs w:val="28"/>
              </w:rPr>
              <w:t>和協作</w:t>
            </w:r>
            <w:r w:rsidRPr="00051C08">
              <w:rPr>
                <w:rFonts w:ascii="新細明體, PMingLiU" w:hAnsi="新細明體, PMingLiU" w:cs="新細明體, PMingLiU"/>
                <w:sz w:val="28"/>
                <w:szCs w:val="28"/>
              </w:rPr>
              <w:t>研習班」及「政策傳達與民主價值研習班」等課程共</w:t>
            </w:r>
            <w:r w:rsidRPr="00051C08">
              <w:rPr>
                <w:rFonts w:ascii="新細明體, PMingLiU" w:hAnsi="新細明體, PMingLiU" w:cs="新細明體, PMingLiU" w:hint="eastAsia"/>
                <w:sz w:val="28"/>
                <w:szCs w:val="28"/>
              </w:rPr>
              <w:t>42</w:t>
            </w:r>
            <w:r w:rsidRPr="00051C08">
              <w:rPr>
                <w:rFonts w:ascii="新細明體, PMingLiU" w:hAnsi="新細明體, PMingLiU" w:cs="新細明體, PMingLiU"/>
                <w:sz w:val="28"/>
                <w:szCs w:val="28"/>
              </w:rPr>
              <w:t>班期，計</w:t>
            </w:r>
            <w:r w:rsidRPr="00051C08">
              <w:rPr>
                <w:rFonts w:ascii="新細明體, PMingLiU" w:hAnsi="新細明體, PMingLiU" w:cs="新細明體, PMingLiU" w:hint="eastAsia"/>
                <w:sz w:val="28"/>
                <w:szCs w:val="28"/>
              </w:rPr>
              <w:t>2</w:t>
            </w:r>
            <w:r w:rsidRPr="00051C08">
              <w:rPr>
                <w:rFonts w:ascii="新細明體, PMingLiU" w:hAnsi="新細明體, PMingLiU" w:cs="新細明體, PMingLiU"/>
                <w:sz w:val="28"/>
                <w:szCs w:val="28"/>
              </w:rPr>
              <w:t>,</w:t>
            </w:r>
            <w:r w:rsidRPr="00051C08">
              <w:rPr>
                <w:rFonts w:ascii="新細明體, PMingLiU" w:hAnsi="新細明體, PMingLiU" w:cs="新細明體, PMingLiU" w:hint="eastAsia"/>
                <w:sz w:val="28"/>
                <w:szCs w:val="28"/>
              </w:rPr>
              <w:t>757</w:t>
            </w:r>
            <w:r w:rsidRPr="00051C08">
              <w:rPr>
                <w:rFonts w:ascii="新細明體, PMingLiU" w:hAnsi="新細明體, PMingLiU" w:cs="新細明體, PMingLiU"/>
                <w:sz w:val="28"/>
                <w:szCs w:val="28"/>
              </w:rPr>
              <w:t>人參訓，整體滿意度平均為</w:t>
            </w:r>
            <w:r w:rsidRPr="00051C08">
              <w:rPr>
                <w:rFonts w:ascii="新細明體, PMingLiU" w:hAnsi="新細明體, PMingLiU" w:cs="新細明體, PMingLiU" w:hint="eastAsia"/>
                <w:sz w:val="28"/>
                <w:szCs w:val="28"/>
              </w:rPr>
              <w:t>91.36</w:t>
            </w:r>
            <w:r w:rsidRPr="00051C08">
              <w:rPr>
                <w:rFonts w:ascii="新細明體, PMingLiU" w:hAnsi="新細明體, PMingLiU" w:cs="新細明體, PMingLiU"/>
                <w:sz w:val="28"/>
                <w:szCs w:val="28"/>
              </w:rPr>
              <w:t>%。</w:t>
            </w:r>
            <w:r w:rsidR="00ED2367" w:rsidRPr="00051C08">
              <w:rPr>
                <w:rFonts w:ascii="新細明體, PMingLiU" w:hAnsi="新細明體, PMingLiU" w:cs="新細明體, PMingLiU"/>
                <w:sz w:val="28"/>
                <w:szCs w:val="28"/>
              </w:rPr>
              <w:t>另於「e等公務園</w:t>
            </w:r>
            <w:r w:rsidR="00ED2367" w:rsidRPr="00051C08">
              <w:rPr>
                <w:sz w:val="36"/>
                <w:szCs w:val="28"/>
                <w:vertAlign w:val="superscript"/>
              </w:rPr>
              <w:t>+</w:t>
            </w:r>
            <w:r w:rsidR="00ED2367" w:rsidRPr="00051C08">
              <w:rPr>
                <w:rFonts w:ascii="新細明體, PMingLiU" w:hAnsi="新細明體, PMingLiU" w:cs="新細明體, PMingLiU"/>
                <w:sz w:val="28"/>
                <w:szCs w:val="28"/>
              </w:rPr>
              <w:t>學習平</w:t>
            </w:r>
            <w:proofErr w:type="gramStart"/>
            <w:r w:rsidR="00ED2367" w:rsidRPr="00051C08">
              <w:rPr>
                <w:rFonts w:ascii="新細明體, PMingLiU" w:hAnsi="新細明體, PMingLiU" w:cs="新細明體, PMingLiU"/>
                <w:sz w:val="28"/>
                <w:szCs w:val="28"/>
              </w:rPr>
              <w:t>臺</w:t>
            </w:r>
            <w:proofErr w:type="gramEnd"/>
            <w:r w:rsidR="00ED2367" w:rsidRPr="00051C08">
              <w:rPr>
                <w:rFonts w:ascii="新細明體, PMingLiU" w:hAnsi="新細明體, PMingLiU" w:cs="新細明體, PMingLiU"/>
                <w:sz w:val="28"/>
                <w:szCs w:val="28"/>
              </w:rPr>
              <w:t>」提供</w:t>
            </w:r>
            <w:r w:rsidR="00E274A1" w:rsidRPr="00051C08">
              <w:rPr>
                <w:rFonts w:ascii="新細明體, PMingLiU" w:hAnsi="新細明體, PMingLiU" w:cs="新細明體, PMingLiU" w:hint="eastAsia"/>
                <w:sz w:val="28"/>
                <w:szCs w:val="28"/>
              </w:rPr>
              <w:t>「廉政與服務倫理」、「人權教育」、「性別平等」</w:t>
            </w:r>
            <w:r w:rsidR="00ED2367" w:rsidRPr="00051C08">
              <w:rPr>
                <w:rFonts w:ascii="新細明體, PMingLiU" w:hAnsi="新細明體, PMingLiU" w:cs="新細明體, PMingLiU"/>
                <w:sz w:val="28"/>
                <w:szCs w:val="28"/>
              </w:rPr>
              <w:t>、「行政中立」、「多元族群文化」</w:t>
            </w:r>
            <w:r w:rsidR="004D1D6A" w:rsidRPr="00051C08">
              <w:rPr>
                <w:rFonts w:ascii="新細明體, PMingLiU" w:hAnsi="新細明體, PMingLiU" w:cs="新細明體, PMingLiU" w:hint="eastAsia"/>
                <w:sz w:val="28"/>
                <w:szCs w:val="28"/>
              </w:rPr>
              <w:t>、</w:t>
            </w:r>
            <w:r w:rsidR="00ED2367" w:rsidRPr="00051C08">
              <w:rPr>
                <w:rFonts w:ascii="新細明體, PMingLiU" w:hAnsi="新細明體, PMingLiU" w:cs="新細明體, PMingLiU"/>
                <w:sz w:val="28"/>
                <w:szCs w:val="28"/>
              </w:rPr>
              <w:t>「公民參與」</w:t>
            </w:r>
            <w:r w:rsidR="004D1D6A" w:rsidRPr="00051C08">
              <w:rPr>
                <w:rFonts w:ascii="新細明體, PMingLiU" w:hAnsi="新細明體, PMingLiU" w:cs="新細明體, PMingLiU" w:hint="eastAsia"/>
                <w:sz w:val="28"/>
                <w:szCs w:val="28"/>
              </w:rPr>
              <w:t>及「轉型正義」</w:t>
            </w:r>
            <w:r w:rsidR="00ED2367" w:rsidRPr="00051C08">
              <w:rPr>
                <w:rFonts w:ascii="新細明體, PMingLiU" w:hAnsi="新細明體, PMingLiU" w:cs="新細明體, PMingLiU"/>
                <w:sz w:val="28"/>
                <w:szCs w:val="28"/>
              </w:rPr>
              <w:t>等</w:t>
            </w:r>
            <w:r w:rsidR="004D1D6A" w:rsidRPr="00051C08">
              <w:rPr>
                <w:rFonts w:ascii="新細明體, PMingLiU" w:hAnsi="新細明體, PMingLiU" w:cs="新細明體, PMingLiU" w:hint="eastAsia"/>
                <w:sz w:val="28"/>
                <w:szCs w:val="28"/>
              </w:rPr>
              <w:t>7</w:t>
            </w:r>
            <w:r w:rsidR="00ED2367" w:rsidRPr="00051C08">
              <w:rPr>
                <w:rFonts w:ascii="新細明體, PMingLiU" w:hAnsi="新細明體, PMingLiU" w:cs="新細明體, PMingLiU"/>
                <w:sz w:val="28"/>
                <w:szCs w:val="28"/>
              </w:rPr>
              <w:t>類民主治理價值數位課程，</w:t>
            </w:r>
            <w:bookmarkStart w:id="5" w:name="_Hlk110517483"/>
            <w:proofErr w:type="gramStart"/>
            <w:r w:rsidR="00ED2367" w:rsidRPr="00051C08">
              <w:rPr>
                <w:rFonts w:ascii="新細明體, PMingLiU" w:hAnsi="新細明體, PMingLiU" w:cs="新細明體, PMingLiU" w:hint="eastAsia"/>
                <w:sz w:val="28"/>
                <w:szCs w:val="28"/>
              </w:rPr>
              <w:t>11</w:t>
            </w:r>
            <w:proofErr w:type="gramEnd"/>
            <w:r w:rsidR="004D1D6A" w:rsidRPr="00051C08">
              <w:rPr>
                <w:rFonts w:ascii="新細明體, PMingLiU" w:hAnsi="新細明體, PMingLiU" w:cs="新細明體, PMingLiU"/>
                <w:sz w:val="28"/>
                <w:szCs w:val="28"/>
              </w:rPr>
              <w:t>2</w:t>
            </w:r>
            <w:r w:rsidR="00ED2367" w:rsidRPr="00051C08">
              <w:rPr>
                <w:rFonts w:ascii="新細明體, PMingLiU" w:hAnsi="新細明體, PMingLiU" w:cs="新細明體, PMingLiU"/>
                <w:sz w:val="28"/>
                <w:szCs w:val="28"/>
              </w:rPr>
              <w:t>年度計提供</w:t>
            </w:r>
            <w:r w:rsidR="004D1D6A" w:rsidRPr="00051C08">
              <w:rPr>
                <w:rFonts w:ascii="新細明體, PMingLiU" w:hAnsi="新細明體, PMingLiU" w:cs="新細明體, PMingLiU" w:hint="eastAsia"/>
                <w:sz w:val="28"/>
                <w:szCs w:val="28"/>
              </w:rPr>
              <w:t>205</w:t>
            </w:r>
            <w:r w:rsidR="00ED2367" w:rsidRPr="00051C08">
              <w:rPr>
                <w:rFonts w:ascii="新細明體, PMingLiU" w:hAnsi="新細明體, PMingLiU" w:cs="新細明體, PMingLiU"/>
                <w:sz w:val="28"/>
                <w:szCs w:val="28"/>
              </w:rPr>
              <w:t>門課程，選讀人次達1,</w:t>
            </w:r>
            <w:r w:rsidR="004D1D6A" w:rsidRPr="00051C08">
              <w:rPr>
                <w:rFonts w:ascii="新細明體, PMingLiU" w:hAnsi="新細明體, PMingLiU" w:cs="新細明體, PMingLiU" w:hint="eastAsia"/>
                <w:sz w:val="28"/>
                <w:szCs w:val="28"/>
              </w:rPr>
              <w:t>662</w:t>
            </w:r>
            <w:r w:rsidR="004D1D6A" w:rsidRPr="00051C08">
              <w:rPr>
                <w:rFonts w:ascii="新細明體, PMingLiU" w:hAnsi="新細明體, PMingLiU" w:cs="新細明體, PMingLiU"/>
                <w:sz w:val="28"/>
                <w:szCs w:val="28"/>
              </w:rPr>
              <w:t>,</w:t>
            </w:r>
            <w:r w:rsidR="004D1D6A" w:rsidRPr="00051C08">
              <w:rPr>
                <w:rFonts w:ascii="新細明體, PMingLiU" w:hAnsi="新細明體, PMingLiU" w:cs="新細明體, PMingLiU" w:hint="eastAsia"/>
                <w:sz w:val="28"/>
                <w:szCs w:val="28"/>
              </w:rPr>
              <w:t>953</w:t>
            </w:r>
            <w:r w:rsidR="00ED2367" w:rsidRPr="00051C08">
              <w:rPr>
                <w:rFonts w:ascii="新細明體, PMingLiU" w:hAnsi="新細明體, PMingLiU" w:cs="新細明體, PMingLiU"/>
                <w:sz w:val="28"/>
                <w:szCs w:val="28"/>
              </w:rPr>
              <w:t>人次，認證時數計2,</w:t>
            </w:r>
            <w:r w:rsidR="004D1D6A" w:rsidRPr="00051C08">
              <w:rPr>
                <w:rFonts w:ascii="新細明體, PMingLiU" w:hAnsi="新細明體, PMingLiU" w:cs="新細明體, PMingLiU"/>
                <w:sz w:val="28"/>
                <w:szCs w:val="28"/>
              </w:rPr>
              <w:t>434</w:t>
            </w:r>
            <w:r w:rsidR="00ED2367" w:rsidRPr="00051C08">
              <w:rPr>
                <w:rFonts w:ascii="新細明體, PMingLiU" w:hAnsi="新細明體, PMingLiU" w:cs="新細明體, PMingLiU"/>
                <w:sz w:val="28"/>
                <w:szCs w:val="28"/>
              </w:rPr>
              <w:t>,</w:t>
            </w:r>
            <w:r w:rsidR="004D1D6A" w:rsidRPr="00051C08">
              <w:rPr>
                <w:rFonts w:ascii="新細明體, PMingLiU" w:hAnsi="新細明體, PMingLiU" w:cs="新細明體, PMingLiU"/>
                <w:sz w:val="28"/>
                <w:szCs w:val="28"/>
              </w:rPr>
              <w:t>691</w:t>
            </w:r>
            <w:r w:rsidR="00ED2367" w:rsidRPr="00051C08">
              <w:rPr>
                <w:rFonts w:ascii="新細明體, PMingLiU" w:hAnsi="新細明體, PMingLiU" w:cs="新細明體, PMingLiU"/>
                <w:sz w:val="28"/>
                <w:szCs w:val="28"/>
              </w:rPr>
              <w:t>小時。</w:t>
            </w:r>
            <w:bookmarkEnd w:id="5"/>
          </w:p>
        </w:tc>
      </w:tr>
      <w:tr w:rsidR="00051C08" w:rsidRPr="00051C08" w14:paraId="1A5566EB" w14:textId="77777777">
        <w:trPr>
          <w:cantSplit/>
          <w:trHeight w:val="5601"/>
        </w:trPr>
        <w:tc>
          <w:tcPr>
            <w:tcW w:w="21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907D11" w14:textId="77777777" w:rsidR="008111E8" w:rsidRPr="00051C08" w:rsidRDefault="008111E8" w:rsidP="008111E8">
            <w:pPr>
              <w:pStyle w:val="Standard"/>
              <w:spacing w:line="36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lastRenderedPageBreak/>
              <w:t>培育優質</w:t>
            </w:r>
          </w:p>
          <w:p w14:paraId="261AB205" w14:textId="77777777" w:rsidR="00ED2367" w:rsidRPr="00051C08" w:rsidRDefault="008111E8" w:rsidP="008111E8">
            <w:pPr>
              <w:pStyle w:val="Standard"/>
              <w:spacing w:line="36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公務人力</w:t>
            </w:r>
          </w:p>
        </w:tc>
        <w:tc>
          <w:tcPr>
            <w:tcW w:w="2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2C302C"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bookmarkStart w:id="6" w:name="_Hlk110517290"/>
            <w:r w:rsidRPr="00051C08">
              <w:rPr>
                <w:rFonts w:ascii="新細明體, PMingLiU" w:hAnsi="新細明體, PMingLiU" w:cs="新細明體, PMingLiU"/>
                <w:b/>
                <w:sz w:val="28"/>
                <w:szCs w:val="28"/>
              </w:rPr>
              <w:t>全面提升英語溝通力：</w:t>
            </w:r>
          </w:p>
          <w:bookmarkEnd w:id="6"/>
          <w:p w14:paraId="5F40F754" w14:textId="730726CA" w:rsidR="00ED2367" w:rsidRPr="00051C08" w:rsidRDefault="00ED2367" w:rsidP="00ED2367">
            <w:pPr>
              <w:pStyle w:val="Standard"/>
              <w:snapToGrid w:val="0"/>
              <w:ind w:left="57" w:right="57"/>
              <w:jc w:val="both"/>
            </w:pPr>
            <w:r w:rsidRPr="00051C08">
              <w:rPr>
                <w:rFonts w:ascii="新細明體, PMingLiU" w:hAnsi="新細明體, PMingLiU" w:cs="新細明體, PMingLiU"/>
                <w:sz w:val="28"/>
                <w:szCs w:val="28"/>
              </w:rPr>
              <w:t>整合「e等公務園</w:t>
            </w:r>
            <w:r w:rsidRPr="00051C08">
              <w:rPr>
                <w:rFonts w:ascii="新細明體, PMingLiU" w:hAnsi="新細明體, PMingLiU" w:cs="新細明體, PMingLiU"/>
                <w:sz w:val="36"/>
                <w:szCs w:val="36"/>
                <w:vertAlign w:val="superscript"/>
              </w:rPr>
              <w:t>+</w:t>
            </w:r>
            <w:r w:rsidRPr="00051C08">
              <w:rPr>
                <w:rFonts w:ascii="新細明體, PMingLiU" w:hAnsi="新細明體, PMingLiU" w:cs="新細明體, PMingLiU"/>
                <w:sz w:val="28"/>
                <w:szCs w:val="28"/>
              </w:rPr>
              <w:t>學習平</w:t>
            </w:r>
            <w:proofErr w:type="gramStart"/>
            <w:r w:rsidRPr="00051C08">
              <w:rPr>
                <w:rFonts w:ascii="新細明體, PMingLiU" w:hAnsi="新細明體, PMingLiU" w:cs="新細明體, PMingLiU"/>
                <w:sz w:val="28"/>
                <w:szCs w:val="28"/>
              </w:rPr>
              <w:t>臺</w:t>
            </w:r>
            <w:proofErr w:type="gramEnd"/>
            <w:r w:rsidRPr="00051C08">
              <w:rPr>
                <w:rFonts w:ascii="新細明體, PMingLiU" w:hAnsi="新細明體, PMingLiU" w:cs="新細明體, PMingLiU"/>
                <w:sz w:val="28"/>
                <w:szCs w:val="28"/>
              </w:rPr>
              <w:t>」英語課程學習資源及辦理英語實體訓練，提升公務同仁英語溝通能力。</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5D2835" w14:textId="7B2E70B9" w:rsidR="00ED2367" w:rsidRPr="00051C08" w:rsidRDefault="0045463C"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為提升公務人員英語溝通力，</w:t>
            </w:r>
            <w:proofErr w:type="gramStart"/>
            <w:r w:rsidRPr="00051C08">
              <w:rPr>
                <w:rFonts w:ascii="新細明體, PMingLiU" w:hAnsi="新細明體, PMingLiU" w:cs="新細明體, PMingLiU" w:hint="eastAsia"/>
                <w:sz w:val="28"/>
                <w:szCs w:val="28"/>
              </w:rPr>
              <w:t>112</w:t>
            </w:r>
            <w:proofErr w:type="gramEnd"/>
            <w:r w:rsidRPr="00051C08">
              <w:rPr>
                <w:rFonts w:ascii="新細明體, PMingLiU" w:hAnsi="新細明體, PMingLiU" w:cs="新細明體, PMingLiU"/>
                <w:sz w:val="28"/>
                <w:szCs w:val="28"/>
              </w:rPr>
              <w:t>年度辦理中高階涉外公務人員英語訓練、新進人員英語力提升研習班及專題式涉外業務研習班等涉外業務英語訓練，共辦理</w:t>
            </w:r>
            <w:r w:rsidRPr="00051C08">
              <w:rPr>
                <w:rFonts w:ascii="新細明體, PMingLiU" w:hAnsi="新細明體, PMingLiU" w:cs="新細明體, PMingLiU" w:hint="eastAsia"/>
                <w:sz w:val="28"/>
                <w:szCs w:val="28"/>
              </w:rPr>
              <w:t>42</w:t>
            </w:r>
            <w:r w:rsidRPr="00051C08">
              <w:rPr>
                <w:rFonts w:ascii="新細明體, PMingLiU" w:hAnsi="新細明體, PMingLiU" w:cs="新細明體, PMingLiU"/>
                <w:sz w:val="28"/>
                <w:szCs w:val="28"/>
              </w:rPr>
              <w:t>班期，計1,</w:t>
            </w:r>
            <w:r w:rsidRPr="00051C08">
              <w:rPr>
                <w:rFonts w:ascii="新細明體, PMingLiU" w:hAnsi="新細明體, PMingLiU" w:cs="新細明體, PMingLiU" w:hint="eastAsia"/>
                <w:sz w:val="28"/>
                <w:szCs w:val="28"/>
              </w:rPr>
              <w:t>582</w:t>
            </w:r>
            <w:r w:rsidRPr="00051C08">
              <w:rPr>
                <w:rFonts w:ascii="新細明體, PMingLiU" w:hAnsi="新細明體, PMingLiU" w:cs="新細明體, PMingLiU"/>
                <w:sz w:val="28"/>
                <w:szCs w:val="28"/>
              </w:rPr>
              <w:t>人參訓，整體滿意度平均為9</w:t>
            </w:r>
            <w:r w:rsidRPr="00051C08">
              <w:rPr>
                <w:rFonts w:ascii="新細明體, PMingLiU" w:hAnsi="新細明體, PMingLiU" w:cs="新細明體, PMingLiU" w:hint="eastAsia"/>
                <w:sz w:val="28"/>
                <w:szCs w:val="28"/>
              </w:rPr>
              <w:t>1</w:t>
            </w:r>
            <w:r w:rsidRPr="00051C08">
              <w:rPr>
                <w:rFonts w:ascii="新細明體, PMingLiU" w:hAnsi="新細明體, PMingLiU" w:cs="新細明體, PMingLiU"/>
                <w:sz w:val="28"/>
                <w:szCs w:val="28"/>
              </w:rPr>
              <w:t>.</w:t>
            </w:r>
            <w:r w:rsidRPr="00051C08">
              <w:rPr>
                <w:rFonts w:ascii="新細明體, PMingLiU" w:hAnsi="新細明體, PMingLiU" w:cs="新細明體, PMingLiU" w:hint="eastAsia"/>
                <w:sz w:val="28"/>
                <w:szCs w:val="28"/>
              </w:rPr>
              <w:t>86</w:t>
            </w:r>
            <w:r w:rsidRPr="00051C08">
              <w:rPr>
                <w:rFonts w:ascii="新細明體, PMingLiU" w:hAnsi="新細明體, PMingLiU" w:cs="新細明體, PMingLiU"/>
                <w:sz w:val="28"/>
                <w:szCs w:val="28"/>
              </w:rPr>
              <w:t>％。</w:t>
            </w:r>
          </w:p>
          <w:p w14:paraId="42DC592A" w14:textId="77777777" w:rsidR="00ED2367" w:rsidRPr="00051C08" w:rsidRDefault="00ED2367" w:rsidP="00ED2367">
            <w:pPr>
              <w:pStyle w:val="Standard"/>
              <w:snapToGrid w:val="0"/>
              <w:ind w:left="57" w:right="57"/>
              <w:jc w:val="both"/>
            </w:pPr>
            <w:r w:rsidRPr="00051C08">
              <w:rPr>
                <w:rFonts w:ascii="新細明體, PMingLiU" w:hAnsi="新細明體, PMingLiU" w:cs="新細明體, PMingLiU"/>
                <w:sz w:val="28"/>
                <w:szCs w:val="28"/>
              </w:rPr>
              <w:t>另於「e等公務園</w:t>
            </w:r>
            <w:r w:rsidRPr="00051C08">
              <w:rPr>
                <w:sz w:val="36"/>
                <w:szCs w:val="28"/>
                <w:vertAlign w:val="superscript"/>
              </w:rPr>
              <w:t>+</w:t>
            </w:r>
            <w:r w:rsidRPr="00051C08">
              <w:rPr>
                <w:rFonts w:ascii="新細明體, PMingLiU" w:hAnsi="新細明體, PMingLiU" w:cs="新細明體, PMingLiU"/>
                <w:sz w:val="28"/>
                <w:szCs w:val="28"/>
              </w:rPr>
              <w:t>學習平</w:t>
            </w:r>
            <w:proofErr w:type="gramStart"/>
            <w:r w:rsidRPr="00051C08">
              <w:rPr>
                <w:rFonts w:ascii="新細明體, PMingLiU" w:hAnsi="新細明體, PMingLiU" w:cs="新細明體, PMingLiU"/>
                <w:sz w:val="28"/>
                <w:szCs w:val="28"/>
              </w:rPr>
              <w:t>臺</w:t>
            </w:r>
            <w:proofErr w:type="gramEnd"/>
            <w:r w:rsidRPr="00051C08">
              <w:rPr>
                <w:rFonts w:ascii="新細明體, PMingLiU" w:hAnsi="新細明體, PMingLiU" w:cs="新細明體, PMingLiU"/>
                <w:sz w:val="28"/>
                <w:szCs w:val="28"/>
              </w:rPr>
              <w:t>」設置「英語力—UP學習專區」，整合</w:t>
            </w:r>
            <w:r w:rsidRPr="00051C08">
              <w:rPr>
                <w:rFonts w:ascii="新細明體, PMingLiU" w:hAnsi="新細明體, PMingLiU" w:cs="新細明體, PMingLiU" w:hint="eastAsia"/>
                <w:sz w:val="28"/>
                <w:szCs w:val="28"/>
              </w:rPr>
              <w:t>數位</w:t>
            </w:r>
            <w:r w:rsidRPr="00051C08">
              <w:rPr>
                <w:rFonts w:ascii="新細明體, PMingLiU" w:hAnsi="新細明體, PMingLiU" w:cs="新細明體, PMingLiU"/>
                <w:sz w:val="28"/>
                <w:szCs w:val="28"/>
              </w:rPr>
              <w:t>英語學習資源，提供會員選讀，</w:t>
            </w:r>
            <w:bookmarkStart w:id="7" w:name="_Hlk110517326"/>
            <w:proofErr w:type="gramStart"/>
            <w:r w:rsidRPr="00051C08">
              <w:rPr>
                <w:rFonts w:ascii="新細明體, PMingLiU" w:hAnsi="新細明體, PMingLiU" w:cs="新細明體, PMingLiU"/>
                <w:sz w:val="28"/>
                <w:szCs w:val="28"/>
              </w:rPr>
              <w:t>11</w:t>
            </w:r>
            <w:proofErr w:type="gramEnd"/>
            <w:r w:rsidR="00B25D6B" w:rsidRPr="00051C08">
              <w:rPr>
                <w:rFonts w:ascii="新細明體, PMingLiU" w:hAnsi="新細明體, PMingLiU" w:cs="新細明體, PMingLiU"/>
                <w:sz w:val="28"/>
                <w:szCs w:val="28"/>
              </w:rPr>
              <w:t>2</w:t>
            </w:r>
            <w:r w:rsidRPr="00051C08">
              <w:rPr>
                <w:rFonts w:ascii="新細明體, PMingLiU" w:hAnsi="新細明體, PMingLiU" w:cs="新細明體, PMingLiU"/>
                <w:sz w:val="28"/>
                <w:szCs w:val="28"/>
              </w:rPr>
              <w:t>年度</w:t>
            </w:r>
            <w:bookmarkStart w:id="8" w:name="_Hlk110517355"/>
            <w:r w:rsidRPr="00051C08">
              <w:rPr>
                <w:rFonts w:ascii="新細明體, PMingLiU" w:hAnsi="新細明體, PMingLiU" w:cs="新細明體, PMingLiU"/>
                <w:sz w:val="28"/>
                <w:szCs w:val="28"/>
              </w:rPr>
              <w:t>計</w:t>
            </w:r>
            <w:bookmarkEnd w:id="8"/>
            <w:r w:rsidRPr="00051C08">
              <w:rPr>
                <w:rFonts w:ascii="新細明體, PMingLiU" w:hAnsi="新細明體, PMingLiU" w:cs="新細明體, PMingLiU"/>
                <w:sz w:val="28"/>
                <w:szCs w:val="28"/>
              </w:rPr>
              <w:t>提供</w:t>
            </w:r>
            <w:r w:rsidR="00B25D6B" w:rsidRPr="00051C08">
              <w:rPr>
                <w:rFonts w:ascii="新細明體, PMingLiU" w:hAnsi="新細明體, PMingLiU" w:cs="新細明體, PMingLiU" w:hint="eastAsia"/>
                <w:sz w:val="28"/>
                <w:szCs w:val="28"/>
              </w:rPr>
              <w:t>3</w:t>
            </w:r>
            <w:r w:rsidR="00B25D6B" w:rsidRPr="00051C08">
              <w:rPr>
                <w:rFonts w:ascii="新細明體, PMingLiU" w:hAnsi="新細明體, PMingLiU" w:cs="新細明體, PMingLiU"/>
                <w:sz w:val="28"/>
                <w:szCs w:val="28"/>
              </w:rPr>
              <w:t>02</w:t>
            </w:r>
            <w:r w:rsidRPr="00051C08">
              <w:rPr>
                <w:rFonts w:ascii="新細明體, PMingLiU" w:hAnsi="新細明體, PMingLiU" w:cs="新細明體, PMingLiU"/>
                <w:sz w:val="28"/>
                <w:szCs w:val="28"/>
              </w:rPr>
              <w:t>門課程，選讀人次達</w:t>
            </w:r>
            <w:r w:rsidRPr="00051C08">
              <w:rPr>
                <w:rFonts w:ascii="新細明體, PMingLiU" w:hAnsi="新細明體, PMingLiU" w:cs="新細明體, PMingLiU" w:hint="eastAsia"/>
                <w:sz w:val="28"/>
                <w:szCs w:val="28"/>
              </w:rPr>
              <w:t>3</w:t>
            </w:r>
            <w:r w:rsidR="00B25D6B" w:rsidRPr="00051C08">
              <w:rPr>
                <w:rFonts w:ascii="新細明體, PMingLiU" w:hAnsi="新細明體, PMingLiU" w:cs="新細明體, PMingLiU"/>
                <w:sz w:val="28"/>
                <w:szCs w:val="28"/>
              </w:rPr>
              <w:t>41</w:t>
            </w:r>
            <w:r w:rsidRPr="00051C08">
              <w:rPr>
                <w:rFonts w:ascii="新細明體, PMingLiU" w:hAnsi="新細明體, PMingLiU" w:cs="新細明體, PMingLiU"/>
                <w:sz w:val="28"/>
                <w:szCs w:val="28"/>
              </w:rPr>
              <w:t>,</w:t>
            </w:r>
            <w:r w:rsidR="00B25D6B" w:rsidRPr="00051C08">
              <w:rPr>
                <w:rFonts w:ascii="新細明體, PMingLiU" w:hAnsi="新細明體, PMingLiU" w:cs="新細明體, PMingLiU"/>
                <w:sz w:val="28"/>
                <w:szCs w:val="28"/>
              </w:rPr>
              <w:t>152</w:t>
            </w:r>
            <w:r w:rsidRPr="00051C08">
              <w:rPr>
                <w:rFonts w:ascii="新細明體, PMingLiU" w:hAnsi="新細明體, PMingLiU" w:cs="新細明體, PMingLiU"/>
                <w:sz w:val="28"/>
                <w:szCs w:val="28"/>
              </w:rPr>
              <w:t>人次，認證時數計</w:t>
            </w:r>
            <w:r w:rsidRPr="00051C08">
              <w:rPr>
                <w:rFonts w:ascii="新細明體, PMingLiU" w:hAnsi="新細明體, PMingLiU" w:cs="新細明體, PMingLiU" w:hint="eastAsia"/>
                <w:sz w:val="28"/>
                <w:szCs w:val="28"/>
              </w:rPr>
              <w:t>3</w:t>
            </w:r>
            <w:r w:rsidR="00B25D6B" w:rsidRPr="00051C08">
              <w:rPr>
                <w:rFonts w:ascii="新細明體, PMingLiU" w:hAnsi="新細明體, PMingLiU" w:cs="新細明體, PMingLiU"/>
                <w:sz w:val="28"/>
                <w:szCs w:val="28"/>
              </w:rPr>
              <w:t>68</w:t>
            </w:r>
            <w:r w:rsidRPr="00051C08">
              <w:rPr>
                <w:rFonts w:ascii="新細明體, PMingLiU" w:hAnsi="新細明體, PMingLiU" w:cs="新細明體, PMingLiU"/>
                <w:sz w:val="28"/>
                <w:szCs w:val="28"/>
              </w:rPr>
              <w:t>,</w:t>
            </w:r>
            <w:r w:rsidR="00B25D6B" w:rsidRPr="00051C08">
              <w:rPr>
                <w:rFonts w:ascii="新細明體, PMingLiU" w:hAnsi="新細明體, PMingLiU" w:cs="新細明體, PMingLiU"/>
                <w:sz w:val="28"/>
                <w:szCs w:val="28"/>
              </w:rPr>
              <w:t>935</w:t>
            </w:r>
            <w:r w:rsidRPr="00051C08">
              <w:rPr>
                <w:rFonts w:ascii="新細明體, PMingLiU" w:hAnsi="新細明體, PMingLiU" w:cs="新細明體, PMingLiU"/>
                <w:sz w:val="28"/>
                <w:szCs w:val="28"/>
              </w:rPr>
              <w:t>小時。</w:t>
            </w:r>
            <w:bookmarkEnd w:id="7"/>
          </w:p>
        </w:tc>
      </w:tr>
      <w:tr w:rsidR="00051C08" w:rsidRPr="00051C08" w14:paraId="73E37219" w14:textId="77777777" w:rsidTr="00FA45A3">
        <w:trPr>
          <w:cantSplit/>
          <w:trHeight w:val="6236"/>
        </w:trPr>
        <w:tc>
          <w:tcPr>
            <w:tcW w:w="21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5A03DC" w14:textId="77777777" w:rsidR="00ED2367" w:rsidRPr="00051C08" w:rsidRDefault="00ED2367" w:rsidP="00ED2367"/>
        </w:tc>
        <w:tc>
          <w:tcPr>
            <w:tcW w:w="2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52FB7E"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bookmarkStart w:id="9" w:name="_Hlk110517277"/>
            <w:r w:rsidRPr="00051C08">
              <w:rPr>
                <w:rFonts w:ascii="新細明體, PMingLiU" w:hAnsi="新細明體, PMingLiU" w:cs="新細明體, PMingLiU"/>
                <w:b/>
                <w:sz w:val="28"/>
                <w:szCs w:val="28"/>
              </w:rPr>
              <w:t>精</w:t>
            </w:r>
            <w:proofErr w:type="gramStart"/>
            <w:r w:rsidRPr="00051C08">
              <w:rPr>
                <w:rFonts w:ascii="新細明體, PMingLiU" w:hAnsi="新細明體, PMingLiU" w:cs="新細明體, PMingLiU"/>
                <w:b/>
                <w:sz w:val="28"/>
                <w:szCs w:val="28"/>
              </w:rPr>
              <w:t>進跨域</w:t>
            </w:r>
            <w:proofErr w:type="gramEnd"/>
            <w:r w:rsidRPr="00051C08">
              <w:rPr>
                <w:rFonts w:ascii="新細明體, PMingLiU" w:hAnsi="新細明體, PMingLiU" w:cs="新細明體, PMingLiU"/>
                <w:b/>
                <w:sz w:val="28"/>
                <w:szCs w:val="28"/>
              </w:rPr>
              <w:t>數位能力</w:t>
            </w:r>
            <w:bookmarkEnd w:id="9"/>
            <w:r w:rsidRPr="00051C08">
              <w:rPr>
                <w:rFonts w:ascii="新細明體, PMingLiU" w:hAnsi="新細明體, PMingLiU" w:cs="新細明體, PMingLiU"/>
                <w:b/>
                <w:sz w:val="28"/>
                <w:szCs w:val="28"/>
              </w:rPr>
              <w:t>：</w:t>
            </w:r>
          </w:p>
          <w:p w14:paraId="2386F22F" w14:textId="74680918" w:rsidR="00ED2367" w:rsidRPr="00051C08" w:rsidRDefault="003A70C5" w:rsidP="00ED2367">
            <w:pPr>
              <w:pStyle w:val="Standard"/>
              <w:snapToGrid w:val="0"/>
              <w:ind w:left="57" w:right="57"/>
              <w:jc w:val="both"/>
              <w:rPr>
                <w:rFonts w:ascii="新細明體, PMingLiU" w:hAnsi="新細明體, PMingLiU" w:cs="新細明體, PMingLiU"/>
                <w:sz w:val="28"/>
                <w:szCs w:val="28"/>
              </w:rPr>
            </w:pPr>
            <w:r w:rsidRPr="00051C08">
              <w:rPr>
                <w:rFonts w:ascii="新細明體" w:hAnsi="新細明體" w:hint="eastAsia"/>
                <w:sz w:val="28"/>
                <w:szCs w:val="28"/>
              </w:rPr>
              <w:t>培育公務人員多面向數位科技知能，增進數位科技創新視野及應用能力，積極養成政府數位人才。</w:t>
            </w:r>
          </w:p>
        </w:tc>
        <w:tc>
          <w:tcPr>
            <w:tcW w:w="46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05ADA6" w14:textId="3EA5F085" w:rsidR="00ED2367" w:rsidRPr="00051C08" w:rsidRDefault="003A70C5" w:rsidP="00ED2367">
            <w:pPr>
              <w:pStyle w:val="Standard"/>
              <w:snapToGrid w:val="0"/>
              <w:ind w:left="57" w:right="57"/>
              <w:jc w:val="both"/>
            </w:pPr>
            <w:r w:rsidRPr="00051C08">
              <w:rPr>
                <w:rFonts w:ascii="新細明體" w:hAnsi="新細明體" w:hint="eastAsia"/>
                <w:sz w:val="28"/>
                <w:szCs w:val="28"/>
              </w:rPr>
              <w:t>培育公務人員多面向數位科技知能，增進數位科技創新視野及應用能力</w:t>
            </w:r>
            <w:r w:rsidR="00ED2367" w:rsidRPr="00051C08">
              <w:rPr>
                <w:rFonts w:ascii="新細明體, PMingLiU" w:hAnsi="新細明體, PMingLiU" w:cs="新細明體, PMingLiU"/>
                <w:sz w:val="28"/>
                <w:szCs w:val="28"/>
              </w:rPr>
              <w:t>，</w:t>
            </w:r>
            <w:proofErr w:type="gramStart"/>
            <w:r w:rsidR="00ED2367" w:rsidRPr="00051C08">
              <w:rPr>
                <w:rFonts w:ascii="新細明體, PMingLiU" w:hAnsi="新細明體, PMingLiU" w:cs="新細明體, PMingLiU"/>
                <w:sz w:val="28"/>
                <w:szCs w:val="28"/>
              </w:rPr>
              <w:t>11</w:t>
            </w:r>
            <w:r w:rsidR="00E615E4" w:rsidRPr="00051C08">
              <w:rPr>
                <w:rFonts w:ascii="新細明體, PMingLiU" w:hAnsi="新細明體, PMingLiU" w:cs="新細明體, PMingLiU"/>
                <w:sz w:val="28"/>
                <w:szCs w:val="28"/>
              </w:rPr>
              <w:t>2</w:t>
            </w:r>
            <w:proofErr w:type="gramEnd"/>
            <w:r w:rsidR="00ED2367" w:rsidRPr="00051C08">
              <w:rPr>
                <w:rFonts w:ascii="新細明體, PMingLiU" w:hAnsi="新細明體, PMingLiU" w:cs="新細明體, PMingLiU"/>
                <w:sz w:val="28"/>
                <w:szCs w:val="28"/>
              </w:rPr>
              <w:t>年</w:t>
            </w:r>
            <w:r w:rsidR="00ED2367" w:rsidRPr="00051C08">
              <w:rPr>
                <w:rFonts w:ascii="新細明體, PMingLiU" w:hAnsi="新細明體, PMingLiU" w:cs="新細明體, PMingLiU" w:hint="eastAsia"/>
                <w:sz w:val="28"/>
                <w:szCs w:val="28"/>
              </w:rPr>
              <w:t>度</w:t>
            </w:r>
            <w:r w:rsidR="00ED2367" w:rsidRPr="00051C08">
              <w:rPr>
                <w:rFonts w:ascii="新細明體, PMingLiU" w:hAnsi="新細明體, PMingLiU" w:cs="新細明體, PMingLiU"/>
                <w:sz w:val="28"/>
                <w:szCs w:val="28"/>
              </w:rPr>
              <w:t>規劃「數位政策」、「數位素養」、「科技新知」及「數位工具應用」等四大面向之培訓課程，辦理「</w:t>
            </w:r>
            <w:r w:rsidR="00F970A4" w:rsidRPr="00051C08">
              <w:rPr>
                <w:rFonts w:ascii="新細明體, PMingLiU" w:hAnsi="新細明體, PMingLiU" w:cs="新細明體, PMingLiU" w:hint="eastAsia"/>
                <w:sz w:val="28"/>
                <w:szCs w:val="28"/>
              </w:rPr>
              <w:t>開放資料應用研習班</w:t>
            </w:r>
            <w:r w:rsidR="00ED2367" w:rsidRPr="00051C08">
              <w:rPr>
                <w:rFonts w:ascii="新細明體, PMingLiU" w:hAnsi="新細明體, PMingLiU" w:cs="新細明體, PMingLiU"/>
                <w:sz w:val="28"/>
                <w:szCs w:val="28"/>
              </w:rPr>
              <w:t>」等</w:t>
            </w:r>
            <w:r w:rsidR="00ED2367" w:rsidRPr="00051C08">
              <w:rPr>
                <w:rFonts w:ascii="新細明體, PMingLiU" w:hAnsi="新細明體, PMingLiU" w:cs="新細明體, PMingLiU" w:hint="eastAsia"/>
                <w:sz w:val="28"/>
                <w:szCs w:val="28"/>
              </w:rPr>
              <w:t>4</w:t>
            </w:r>
            <w:r w:rsidR="00F970A4" w:rsidRPr="00051C08">
              <w:rPr>
                <w:rFonts w:ascii="新細明體, PMingLiU" w:hAnsi="新細明體, PMingLiU" w:cs="新細明體, PMingLiU" w:hint="eastAsia"/>
                <w:sz w:val="28"/>
                <w:szCs w:val="28"/>
              </w:rPr>
              <w:t>3</w:t>
            </w:r>
            <w:r w:rsidR="00ED2367" w:rsidRPr="00051C08">
              <w:rPr>
                <w:rFonts w:ascii="新細明體, PMingLiU" w:hAnsi="新細明體, PMingLiU" w:cs="新細明體, PMingLiU"/>
                <w:sz w:val="28"/>
                <w:szCs w:val="28"/>
              </w:rPr>
              <w:t>班別，共</w:t>
            </w:r>
            <w:r w:rsidR="00F970A4" w:rsidRPr="00051C08">
              <w:rPr>
                <w:rFonts w:ascii="新細明體, PMingLiU" w:hAnsi="新細明體, PMingLiU" w:cs="新細明體, PMingLiU" w:hint="eastAsia"/>
                <w:sz w:val="28"/>
                <w:szCs w:val="28"/>
              </w:rPr>
              <w:t>144</w:t>
            </w:r>
            <w:r w:rsidR="00ED2367" w:rsidRPr="00051C08">
              <w:rPr>
                <w:rFonts w:ascii="新細明體, PMingLiU" w:hAnsi="新細明體, PMingLiU" w:cs="新細明體, PMingLiU"/>
                <w:sz w:val="28"/>
                <w:szCs w:val="28"/>
              </w:rPr>
              <w:t>期，計</w:t>
            </w:r>
            <w:r w:rsidR="00F970A4" w:rsidRPr="00051C08">
              <w:rPr>
                <w:rFonts w:ascii="新細明體, PMingLiU" w:hAnsi="新細明體, PMingLiU" w:cs="新細明體, PMingLiU" w:hint="eastAsia"/>
                <w:sz w:val="28"/>
                <w:szCs w:val="28"/>
              </w:rPr>
              <w:t>6</w:t>
            </w:r>
            <w:r w:rsidR="00F970A4" w:rsidRPr="00051C08">
              <w:rPr>
                <w:rFonts w:ascii="新細明體, PMingLiU" w:hAnsi="新細明體, PMingLiU" w:cs="新細明體, PMingLiU"/>
                <w:sz w:val="28"/>
                <w:szCs w:val="28"/>
              </w:rPr>
              <w:t>,596</w:t>
            </w:r>
            <w:r w:rsidR="00ED2367" w:rsidRPr="00051C08">
              <w:rPr>
                <w:rFonts w:ascii="新細明體, PMingLiU" w:hAnsi="新細明體, PMingLiU" w:cs="新細明體, PMingLiU"/>
                <w:sz w:val="28"/>
                <w:szCs w:val="28"/>
              </w:rPr>
              <w:t>人參訓。另於「e等公務園</w:t>
            </w:r>
            <w:r w:rsidR="00ED2367" w:rsidRPr="00051C08">
              <w:rPr>
                <w:sz w:val="36"/>
                <w:szCs w:val="28"/>
                <w:vertAlign w:val="superscript"/>
              </w:rPr>
              <w:t>+</w:t>
            </w:r>
            <w:r w:rsidR="00ED2367" w:rsidRPr="00051C08">
              <w:rPr>
                <w:rFonts w:ascii="新細明體, PMingLiU" w:hAnsi="新細明體, PMingLiU" w:cs="新細明體, PMingLiU"/>
                <w:sz w:val="28"/>
                <w:szCs w:val="28"/>
              </w:rPr>
              <w:t>學習平</w:t>
            </w:r>
            <w:proofErr w:type="gramStart"/>
            <w:r w:rsidR="00ED2367" w:rsidRPr="00051C08">
              <w:rPr>
                <w:rFonts w:ascii="新細明體, PMingLiU" w:hAnsi="新細明體, PMingLiU" w:cs="新細明體, PMingLiU"/>
                <w:sz w:val="28"/>
                <w:szCs w:val="28"/>
              </w:rPr>
              <w:t>臺</w:t>
            </w:r>
            <w:proofErr w:type="gramEnd"/>
            <w:r w:rsidR="00ED2367" w:rsidRPr="00051C08">
              <w:rPr>
                <w:rFonts w:ascii="新細明體, PMingLiU" w:hAnsi="新細明體, PMingLiU" w:cs="新細明體, PMingLiU"/>
                <w:sz w:val="28"/>
                <w:szCs w:val="28"/>
              </w:rPr>
              <w:t>」建置「科技素養MRT學習地圖專區」，系統性提供科技類數位課程，</w:t>
            </w:r>
            <w:bookmarkStart w:id="10" w:name="_Hlk110517244"/>
            <w:proofErr w:type="gramStart"/>
            <w:r w:rsidR="00ED2367" w:rsidRPr="00051C08">
              <w:rPr>
                <w:rFonts w:ascii="新細明體, PMingLiU" w:hAnsi="新細明體, PMingLiU" w:cs="新細明體, PMingLiU"/>
                <w:sz w:val="28"/>
                <w:szCs w:val="28"/>
              </w:rPr>
              <w:t>11</w:t>
            </w:r>
            <w:proofErr w:type="gramEnd"/>
            <w:r w:rsidR="00E615E4" w:rsidRPr="00051C08">
              <w:rPr>
                <w:rFonts w:ascii="新細明體, PMingLiU" w:hAnsi="新細明體, PMingLiU" w:cs="新細明體, PMingLiU"/>
                <w:sz w:val="28"/>
                <w:szCs w:val="28"/>
              </w:rPr>
              <w:t>2</w:t>
            </w:r>
            <w:r w:rsidR="00ED2367" w:rsidRPr="00051C08">
              <w:rPr>
                <w:rFonts w:ascii="新細明體, PMingLiU" w:hAnsi="新細明體, PMingLiU" w:cs="新細明體, PMingLiU"/>
                <w:sz w:val="28"/>
                <w:szCs w:val="28"/>
              </w:rPr>
              <w:t>年</w:t>
            </w:r>
            <w:r w:rsidR="00ED2367" w:rsidRPr="00051C08">
              <w:rPr>
                <w:rFonts w:ascii="新細明體, PMingLiU" w:hAnsi="新細明體, PMingLiU" w:cs="新細明體, PMingLiU" w:hint="eastAsia"/>
                <w:sz w:val="28"/>
                <w:szCs w:val="28"/>
              </w:rPr>
              <w:t>度</w:t>
            </w:r>
            <w:r w:rsidR="00ED2367" w:rsidRPr="00051C08">
              <w:rPr>
                <w:rFonts w:ascii="新細明體, PMingLiU" w:hAnsi="新細明體, PMingLiU" w:cs="新細明體, PMingLiU"/>
                <w:sz w:val="28"/>
                <w:szCs w:val="28"/>
              </w:rPr>
              <w:t>計提供</w:t>
            </w:r>
            <w:r w:rsidR="00ED2367" w:rsidRPr="00051C08">
              <w:rPr>
                <w:rFonts w:ascii="新細明體, PMingLiU" w:hAnsi="新細明體, PMingLiU" w:cs="新細明體, PMingLiU" w:hint="eastAsia"/>
                <w:sz w:val="28"/>
                <w:szCs w:val="28"/>
              </w:rPr>
              <w:t>18</w:t>
            </w:r>
            <w:r w:rsidR="00E615E4" w:rsidRPr="00051C08">
              <w:rPr>
                <w:rFonts w:ascii="新細明體, PMingLiU" w:hAnsi="新細明體, PMingLiU" w:cs="新細明體, PMingLiU"/>
                <w:sz w:val="28"/>
                <w:szCs w:val="28"/>
              </w:rPr>
              <w:t>7</w:t>
            </w:r>
            <w:r w:rsidR="00ED2367" w:rsidRPr="00051C08">
              <w:rPr>
                <w:rFonts w:ascii="新細明體, PMingLiU" w:hAnsi="新細明體, PMingLiU" w:cs="新細明體, PMingLiU"/>
                <w:sz w:val="28"/>
                <w:szCs w:val="28"/>
              </w:rPr>
              <w:t>門課程，選讀人次達</w:t>
            </w:r>
            <w:r w:rsidR="00E615E4" w:rsidRPr="00051C08">
              <w:rPr>
                <w:rFonts w:ascii="新細明體, PMingLiU" w:hAnsi="新細明體, PMingLiU" w:cs="新細明體, PMingLiU"/>
                <w:sz w:val="28"/>
                <w:szCs w:val="28"/>
              </w:rPr>
              <w:t>541</w:t>
            </w:r>
            <w:r w:rsidR="00ED2367" w:rsidRPr="00051C08">
              <w:rPr>
                <w:rFonts w:ascii="新細明體, PMingLiU" w:hAnsi="新細明體, PMingLiU" w:cs="新細明體, PMingLiU"/>
                <w:sz w:val="28"/>
                <w:szCs w:val="28"/>
              </w:rPr>
              <w:t>,</w:t>
            </w:r>
            <w:r w:rsidR="00E615E4" w:rsidRPr="00051C08">
              <w:rPr>
                <w:rFonts w:ascii="新細明體, PMingLiU" w:hAnsi="新細明體, PMingLiU" w:cs="新細明體, PMingLiU"/>
                <w:sz w:val="28"/>
                <w:szCs w:val="28"/>
              </w:rPr>
              <w:t>472</w:t>
            </w:r>
            <w:r w:rsidR="00ED2367" w:rsidRPr="00051C08">
              <w:rPr>
                <w:rFonts w:ascii="新細明體, PMingLiU" w:hAnsi="新細明體, PMingLiU" w:cs="新細明體, PMingLiU"/>
                <w:sz w:val="28"/>
                <w:szCs w:val="28"/>
              </w:rPr>
              <w:t>人次，認證時數計48</w:t>
            </w:r>
            <w:r w:rsidR="00E615E4" w:rsidRPr="00051C08">
              <w:rPr>
                <w:rFonts w:ascii="新細明體, PMingLiU" w:hAnsi="新細明體, PMingLiU" w:cs="新細明體, PMingLiU"/>
                <w:sz w:val="28"/>
                <w:szCs w:val="28"/>
              </w:rPr>
              <w:t>3</w:t>
            </w:r>
            <w:r w:rsidR="00ED2367" w:rsidRPr="00051C08">
              <w:rPr>
                <w:rFonts w:ascii="新細明體, PMingLiU" w:hAnsi="新細明體, PMingLiU" w:cs="新細明體, PMingLiU"/>
                <w:sz w:val="28"/>
                <w:szCs w:val="28"/>
              </w:rPr>
              <w:t>,</w:t>
            </w:r>
            <w:r w:rsidR="00E615E4" w:rsidRPr="00051C08">
              <w:rPr>
                <w:rFonts w:ascii="新細明體, PMingLiU" w:hAnsi="新細明體, PMingLiU" w:cs="新細明體, PMingLiU"/>
                <w:sz w:val="28"/>
                <w:szCs w:val="28"/>
              </w:rPr>
              <w:t>628</w:t>
            </w:r>
            <w:r w:rsidR="00ED2367" w:rsidRPr="00051C08">
              <w:rPr>
                <w:rFonts w:ascii="新細明體, PMingLiU" w:hAnsi="新細明體, PMingLiU" w:cs="新細明體, PMingLiU"/>
                <w:sz w:val="28"/>
                <w:szCs w:val="28"/>
              </w:rPr>
              <w:t>小時。</w:t>
            </w:r>
            <w:bookmarkEnd w:id="10"/>
          </w:p>
        </w:tc>
      </w:tr>
    </w:tbl>
    <w:p w14:paraId="779D1D25" w14:textId="77777777" w:rsidR="009577DF" w:rsidRPr="00051C08" w:rsidRDefault="009577DF">
      <w:pPr>
        <w:pStyle w:val="Standard"/>
        <w:spacing w:line="400" w:lineRule="exact"/>
        <w:ind w:left="798" w:hanging="418"/>
        <w:jc w:val="both"/>
        <w:rPr>
          <w:rFonts w:ascii="新細明體, PMingLiU" w:hAnsi="新細明體, PMingLiU" w:cs="新細明體, PMingLiU"/>
          <w:sz w:val="28"/>
          <w:szCs w:val="28"/>
        </w:rPr>
      </w:pPr>
    </w:p>
    <w:p w14:paraId="6173FC37" w14:textId="77777777" w:rsidR="000D5E96" w:rsidRPr="00051C08" w:rsidRDefault="000D5E96">
      <w:pPr>
        <w:pStyle w:val="Standard"/>
        <w:spacing w:line="400" w:lineRule="exact"/>
        <w:ind w:left="798" w:hanging="418"/>
        <w:jc w:val="both"/>
        <w:rPr>
          <w:rFonts w:ascii="新細明體, PMingLiU" w:hAnsi="新細明體, PMingLiU" w:cs="新細明體, PMingLiU"/>
          <w:sz w:val="28"/>
          <w:szCs w:val="28"/>
        </w:rPr>
      </w:pPr>
      <w:bookmarkStart w:id="11" w:name="_Hlk141883135"/>
    </w:p>
    <w:p w14:paraId="399FB9D9" w14:textId="77777777" w:rsidR="009577DF" w:rsidRPr="00051C08" w:rsidRDefault="00801EF9">
      <w:pPr>
        <w:pStyle w:val="Standard"/>
        <w:spacing w:line="400" w:lineRule="exact"/>
        <w:ind w:left="798" w:hanging="418"/>
        <w:jc w:val="both"/>
      </w:pPr>
      <w:r w:rsidRPr="00051C08">
        <w:rPr>
          <w:rFonts w:ascii="新細明體, PMingLiU" w:hAnsi="新細明體, PMingLiU" w:cs="新細明體, PMingLiU"/>
          <w:sz w:val="28"/>
          <w:szCs w:val="28"/>
        </w:rPr>
        <w:lastRenderedPageBreak/>
        <w:t>(二)上年度已過</w:t>
      </w:r>
      <w:proofErr w:type="gramStart"/>
      <w:r w:rsidRPr="00051C08">
        <w:rPr>
          <w:rFonts w:ascii="新細明體, PMingLiU" w:hAnsi="新細明體, PMingLiU" w:cs="新細明體, PMingLiU"/>
          <w:sz w:val="28"/>
          <w:szCs w:val="28"/>
        </w:rPr>
        <w:t>期間（</w:t>
      </w:r>
      <w:proofErr w:type="gramEnd"/>
      <w:r w:rsidRPr="00051C08">
        <w:rPr>
          <w:rFonts w:ascii="新細明體, PMingLiU" w:hAnsi="新細明體, PMingLiU" w:cs="新細明體, PMingLiU"/>
          <w:sz w:val="28"/>
          <w:szCs w:val="28"/>
        </w:rPr>
        <w:t>11</w:t>
      </w:r>
      <w:r w:rsidR="00CB607F" w:rsidRPr="00051C08">
        <w:rPr>
          <w:rFonts w:ascii="新細明體, PMingLiU" w:hAnsi="新細明體, PMingLiU" w:cs="新細明體, PMingLiU" w:hint="eastAsia"/>
          <w:sz w:val="28"/>
          <w:szCs w:val="28"/>
        </w:rPr>
        <w:t>3</w:t>
      </w:r>
      <w:r w:rsidRPr="00051C08">
        <w:rPr>
          <w:rFonts w:ascii="新細明體, PMingLiU" w:hAnsi="新細明體, PMingLiU" w:cs="新細明體, PMingLiU"/>
          <w:sz w:val="28"/>
          <w:szCs w:val="28"/>
        </w:rPr>
        <w:t>年1月1日至6月30日止）計畫實施成果概述</w:t>
      </w:r>
      <w:bookmarkEnd w:id="11"/>
    </w:p>
    <w:tbl>
      <w:tblPr>
        <w:tblW w:w="9809" w:type="dxa"/>
        <w:jc w:val="center"/>
        <w:tblLayout w:type="fixed"/>
        <w:tblCellMar>
          <w:left w:w="10" w:type="dxa"/>
          <w:right w:w="10" w:type="dxa"/>
        </w:tblCellMar>
        <w:tblLook w:val="0000" w:firstRow="0" w:lastRow="0" w:firstColumn="0" w:lastColumn="0" w:noHBand="0" w:noVBand="0"/>
      </w:tblPr>
      <w:tblGrid>
        <w:gridCol w:w="2155"/>
        <w:gridCol w:w="3118"/>
        <w:gridCol w:w="4536"/>
      </w:tblGrid>
      <w:tr w:rsidR="00051C08" w:rsidRPr="00051C08" w14:paraId="1689E1A1" w14:textId="77777777">
        <w:trPr>
          <w:cantSplit/>
          <w:trHeight w:val="738"/>
          <w:tblHeader/>
          <w:jc w:val="center"/>
        </w:trPr>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A99AF0" w14:textId="77777777" w:rsidR="009577DF" w:rsidRPr="00051C08" w:rsidRDefault="00801EF9">
            <w:pPr>
              <w:pStyle w:val="Standard"/>
              <w:spacing w:line="3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工作計畫</w:t>
            </w: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A9D29C" w14:textId="77777777" w:rsidR="009577DF" w:rsidRPr="00051C08" w:rsidRDefault="00801EF9">
            <w:pPr>
              <w:pStyle w:val="Standard"/>
              <w:spacing w:line="3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實施概況</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019A50" w14:textId="77777777" w:rsidR="009577DF" w:rsidRPr="00051C08" w:rsidRDefault="00801EF9">
            <w:pPr>
              <w:pStyle w:val="Standard"/>
              <w:spacing w:line="340" w:lineRule="exact"/>
              <w:jc w:val="center"/>
              <w:rPr>
                <w:rFonts w:ascii="新細明體, PMingLiU" w:hAnsi="新細明體, PMingLiU" w:cs="新細明體, PMingLiU"/>
                <w:sz w:val="28"/>
                <w:szCs w:val="28"/>
              </w:rPr>
            </w:pPr>
            <w:r w:rsidRPr="00051C08">
              <w:rPr>
                <w:rFonts w:ascii="新細明體, PMingLiU" w:hAnsi="新細明體, PMingLiU" w:cs="新細明體, PMingLiU"/>
                <w:sz w:val="28"/>
                <w:szCs w:val="28"/>
              </w:rPr>
              <w:t>實施成果</w:t>
            </w:r>
          </w:p>
        </w:tc>
      </w:tr>
      <w:tr w:rsidR="00051C08" w:rsidRPr="00051C08" w14:paraId="3023BE64" w14:textId="77777777">
        <w:trPr>
          <w:cantSplit/>
          <w:trHeight w:val="2631"/>
          <w:jc w:val="center"/>
        </w:trPr>
        <w:tc>
          <w:tcPr>
            <w:tcW w:w="215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A1ACEA" w14:textId="77777777" w:rsidR="00ED2367" w:rsidRPr="00051C08" w:rsidRDefault="00ED2367" w:rsidP="00ED2367">
            <w:pPr>
              <w:pStyle w:val="Standard"/>
              <w:snapToGrid w:val="0"/>
              <w:spacing w:line="360" w:lineRule="exact"/>
              <w:jc w:val="center"/>
              <w:rPr>
                <w:rFonts w:ascii="新細明體, PMingLiU" w:eastAsia="標楷體" w:hAnsi="新細明體, PMingLiU" w:cs="新細明體, PMingLiU" w:hint="eastAsia"/>
                <w:b/>
                <w:sz w:val="28"/>
                <w:szCs w:val="28"/>
              </w:rPr>
            </w:pPr>
          </w:p>
          <w:p w14:paraId="4F73552A"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16970307"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3A5BE40F"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248D5FC"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6F4609C6"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6CF1DA0D"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15471EEF"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647A7430"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48C84C93"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472E75E6"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5C6DD1DE"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C191F44"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6AD169F0"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培育優質</w:t>
            </w:r>
          </w:p>
          <w:p w14:paraId="7EDA0E4D" w14:textId="77777777" w:rsidR="00ED2367" w:rsidRPr="00051C08" w:rsidRDefault="00ED2367" w:rsidP="00ED2367">
            <w:pPr>
              <w:pStyle w:val="Standard"/>
              <w:spacing w:line="360" w:lineRule="exact"/>
              <w:jc w:val="center"/>
            </w:pPr>
            <w:r w:rsidRPr="00051C08">
              <w:rPr>
                <w:rFonts w:ascii="新細明體, PMingLiU" w:hAnsi="新細明體, PMingLiU" w:cs="新細明體, PMingLiU"/>
                <w:b/>
                <w:sz w:val="28"/>
                <w:szCs w:val="28"/>
              </w:rPr>
              <w:t>公務人力</w:t>
            </w:r>
          </w:p>
          <w:p w14:paraId="0E639264"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1CF3C7E5"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4F484D32"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23C64910"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08EDB2BF"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21EF0B40"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6A8F6320"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19DAAA67"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4C7FAD8"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36EF30F9"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113687B8"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401475A"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01B39A9"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5F7FECDF"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49AF172E"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5D191654"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267A6D75"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41C5EC48"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61066AA2"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4E35B8F2"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E04EB8F"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1DCDD060"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BBFBD6D"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05D2F48A"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08FC0204"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46E6098D"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0209459C"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38C02DEA"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3FAE4559"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1BA741EC"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A98C55C"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51D85754"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p>
          <w:p w14:paraId="739B038F" w14:textId="77777777" w:rsidR="00ED2367" w:rsidRPr="00051C08" w:rsidRDefault="00ED2367" w:rsidP="00ED2367">
            <w:pPr>
              <w:pStyle w:val="Standard"/>
              <w:spacing w:line="360" w:lineRule="exact"/>
              <w:jc w:val="center"/>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培育優質</w:t>
            </w:r>
          </w:p>
          <w:p w14:paraId="1CE4812F" w14:textId="77777777" w:rsidR="00ED2367" w:rsidRPr="00051C08" w:rsidRDefault="00ED2367" w:rsidP="00ED2367">
            <w:pPr>
              <w:pStyle w:val="Standard"/>
              <w:spacing w:line="360" w:lineRule="exact"/>
              <w:jc w:val="center"/>
            </w:pPr>
            <w:r w:rsidRPr="00051C08">
              <w:rPr>
                <w:rFonts w:ascii="新細明體, PMingLiU" w:hAnsi="新細明體, PMingLiU" w:cs="新細明體, PMingLiU"/>
                <w:b/>
                <w:sz w:val="28"/>
                <w:szCs w:val="28"/>
              </w:rPr>
              <w:t>公務人力</w:t>
            </w: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3CA1D9"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r w:rsidRPr="00051C08">
              <w:rPr>
                <w:rFonts w:ascii="新細明體, PMingLiU" w:hAnsi="新細明體, PMingLiU" w:cs="新細明體, PMingLiU"/>
                <w:b/>
                <w:sz w:val="28"/>
                <w:szCs w:val="28"/>
              </w:rPr>
              <w:lastRenderedPageBreak/>
              <w:t>高階主管培訓成效力：</w:t>
            </w:r>
          </w:p>
          <w:p w14:paraId="0219B709" w14:textId="5631C558" w:rsidR="00ED2367" w:rsidRPr="00051C08" w:rsidRDefault="00ED2367"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精進推動高階人員之培育，鏈結專業領域，規劃多元訓練課程，逐步提升培訓活動滿意度，</w:t>
            </w:r>
            <w:proofErr w:type="gramStart"/>
            <w:r w:rsidRPr="00051C08">
              <w:rPr>
                <w:rFonts w:ascii="新細明體, PMingLiU" w:hAnsi="新細明體, PMingLiU" w:cs="新細明體, PMingLiU"/>
                <w:sz w:val="28"/>
                <w:szCs w:val="28"/>
              </w:rPr>
              <w:t>強化訓</w:t>
            </w:r>
            <w:proofErr w:type="gramEnd"/>
            <w:r w:rsidRPr="00051C08">
              <w:rPr>
                <w:rFonts w:ascii="新細明體, PMingLiU" w:hAnsi="新細明體, PMingLiU" w:cs="新細明體, PMingLiU"/>
                <w:sz w:val="28"/>
                <w:szCs w:val="28"/>
              </w:rPr>
              <w:t>用合一。</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8F8666" w14:textId="2ED49695" w:rsidR="00ED2367" w:rsidRPr="00051C08" w:rsidRDefault="00487010" w:rsidP="00ED2367">
            <w:pPr>
              <w:pStyle w:val="Standard"/>
              <w:snapToGrid w:val="0"/>
              <w:ind w:left="57" w:right="57"/>
              <w:jc w:val="both"/>
              <w:rPr>
                <w:rFonts w:ascii="新細明體, PMingLiU" w:hAnsi="新細明體, PMingLiU" w:cs="新細明體, PMingLiU"/>
                <w:strike/>
                <w:sz w:val="28"/>
                <w:szCs w:val="28"/>
              </w:rPr>
            </w:pPr>
            <w:r w:rsidRPr="00051C08">
              <w:rPr>
                <w:rFonts w:ascii="新細明體, PMingLiU" w:hAnsi="新細明體, PMingLiU" w:cs="新細明體, PMingLiU" w:hint="eastAsia"/>
                <w:sz w:val="28"/>
                <w:szCs w:val="28"/>
              </w:rPr>
              <w:t>為精進推動</w:t>
            </w:r>
            <w:r w:rsidR="005A103B" w:rsidRPr="00051C08">
              <w:rPr>
                <w:rFonts w:ascii="新細明體, PMingLiU" w:hAnsi="新細明體, PMingLiU" w:cs="新細明體, PMingLiU" w:hint="eastAsia"/>
                <w:sz w:val="28"/>
                <w:szCs w:val="28"/>
              </w:rPr>
              <w:t>高階</w:t>
            </w:r>
            <w:r w:rsidRPr="00051C08">
              <w:rPr>
                <w:rFonts w:ascii="新細明體, PMingLiU" w:hAnsi="新細明體, PMingLiU" w:cs="新細明體, PMingLiU" w:hint="eastAsia"/>
                <w:sz w:val="28"/>
                <w:szCs w:val="28"/>
              </w:rPr>
              <w:t>人員之培育，</w:t>
            </w:r>
            <w:proofErr w:type="gramStart"/>
            <w:r w:rsidRPr="00051C08">
              <w:rPr>
                <w:rFonts w:ascii="新細明體, PMingLiU" w:hAnsi="新細明體, PMingLiU" w:cs="新細明體, PMingLiU" w:hint="eastAsia"/>
                <w:sz w:val="28"/>
                <w:szCs w:val="28"/>
              </w:rPr>
              <w:t>113</w:t>
            </w:r>
            <w:proofErr w:type="gramEnd"/>
            <w:r w:rsidRPr="00051C08">
              <w:rPr>
                <w:rFonts w:ascii="新細明體, PMingLiU" w:hAnsi="新細明體, PMingLiU" w:cs="新細明體, PMingLiU" w:hint="eastAsia"/>
                <w:sz w:val="28"/>
                <w:szCs w:val="28"/>
              </w:rPr>
              <w:t>年度規劃辦理「高階領導研究班」第14期，業於113年6月27日開訓，俟同年10月16日結訓後，辦理活動滿意度調查及研習考評。</w:t>
            </w:r>
          </w:p>
        </w:tc>
      </w:tr>
      <w:tr w:rsidR="00051C08" w:rsidRPr="00051C08" w14:paraId="74CA3D65" w14:textId="77777777">
        <w:trPr>
          <w:cantSplit/>
          <w:trHeight w:val="2696"/>
          <w:jc w:val="center"/>
        </w:trPr>
        <w:tc>
          <w:tcPr>
            <w:tcW w:w="215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4BC9CF" w14:textId="77777777" w:rsidR="00ED2367" w:rsidRPr="00051C08" w:rsidRDefault="00ED2367" w:rsidP="00ED2367"/>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89EEFB"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管理核心能力訓練成效力：</w:t>
            </w:r>
          </w:p>
          <w:p w14:paraId="3AA1D26C" w14:textId="4E6CA2E6" w:rsidR="00ED2367" w:rsidRPr="00051C08" w:rsidRDefault="00ED2367"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優化管理核心能力訓練課程，提升中高階人員領導管理知能。</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125EC3" w14:textId="03903680" w:rsidR="00ED2367" w:rsidRPr="00051C08" w:rsidRDefault="00ED2367" w:rsidP="00ED2367">
            <w:pPr>
              <w:pStyle w:val="Standard"/>
              <w:snapToGrid w:val="0"/>
              <w:ind w:left="57" w:right="57"/>
              <w:jc w:val="both"/>
            </w:pPr>
            <w:r w:rsidRPr="00051C08">
              <w:rPr>
                <w:rFonts w:ascii="新細明體, PMingLiU" w:hAnsi="新細明體, PMingLiU" w:cs="新細明體, PMingLiU"/>
                <w:sz w:val="28"/>
                <w:szCs w:val="28"/>
              </w:rPr>
              <w:t>為強化中高階主管應具備之管理職能，</w:t>
            </w:r>
            <w:proofErr w:type="gramStart"/>
            <w:r w:rsidR="00487010" w:rsidRPr="00051C08">
              <w:rPr>
                <w:rFonts w:ascii="新細明體, PMingLiU" w:hAnsi="新細明體, PMingLiU" w:cs="新細明體, PMingLiU"/>
                <w:sz w:val="28"/>
                <w:szCs w:val="28"/>
              </w:rPr>
              <w:t>113</w:t>
            </w:r>
            <w:proofErr w:type="gramEnd"/>
            <w:r w:rsidR="00487010" w:rsidRPr="00051C08">
              <w:rPr>
                <w:rFonts w:ascii="新細明體, PMingLiU" w:hAnsi="新細明體, PMingLiU" w:cs="新細明體, PMingLiU"/>
                <w:sz w:val="28"/>
                <w:szCs w:val="28"/>
              </w:rPr>
              <w:t>年</w:t>
            </w:r>
            <w:r w:rsidR="00487010" w:rsidRPr="00051C08">
              <w:rPr>
                <w:rFonts w:ascii="新細明體, PMingLiU" w:hAnsi="新細明體, PMingLiU" w:cs="新細明體, PMingLiU" w:hint="eastAsia"/>
                <w:sz w:val="28"/>
                <w:szCs w:val="28"/>
              </w:rPr>
              <w:t>度</w:t>
            </w:r>
            <w:r w:rsidR="00487010" w:rsidRPr="00051C08">
              <w:rPr>
                <w:rFonts w:ascii="新細明體, PMingLiU" w:hAnsi="新細明體, PMingLiU" w:cs="新細明體, PMingLiU"/>
                <w:sz w:val="28"/>
                <w:szCs w:val="28"/>
              </w:rPr>
              <w:t>規劃辦理中高階主管管理核心能力研習班，截至113年6月30日止，共辦理</w:t>
            </w:r>
            <w:r w:rsidR="00487010" w:rsidRPr="00051C08">
              <w:rPr>
                <w:rFonts w:ascii="新細明體, PMingLiU" w:hAnsi="新細明體, PMingLiU" w:cs="新細明體, PMingLiU" w:hint="eastAsia"/>
                <w:sz w:val="28"/>
                <w:szCs w:val="28"/>
              </w:rPr>
              <w:t>3</w:t>
            </w:r>
            <w:r w:rsidR="00487010" w:rsidRPr="00051C08">
              <w:rPr>
                <w:rFonts w:ascii="新細明體, PMingLiU" w:hAnsi="新細明體, PMingLiU" w:cs="新細明體, PMingLiU"/>
                <w:sz w:val="28"/>
                <w:szCs w:val="28"/>
              </w:rPr>
              <w:t>7期，</w:t>
            </w:r>
            <w:r w:rsidR="00487010" w:rsidRPr="00051C08">
              <w:rPr>
                <w:rFonts w:ascii="新細明體, PMingLiU" w:hAnsi="新細明體, PMingLiU" w:cs="新細明體, PMingLiU" w:hint="eastAsia"/>
                <w:sz w:val="28"/>
                <w:szCs w:val="28"/>
              </w:rPr>
              <w:t>計1,0</w:t>
            </w:r>
            <w:r w:rsidR="00487010" w:rsidRPr="00051C08">
              <w:rPr>
                <w:rFonts w:ascii="新細明體, PMingLiU" w:hAnsi="新細明體, PMingLiU" w:cs="新細明體, PMingLiU"/>
                <w:sz w:val="28"/>
                <w:szCs w:val="28"/>
              </w:rPr>
              <w:t>90</w:t>
            </w:r>
            <w:r w:rsidR="00487010" w:rsidRPr="00051C08">
              <w:rPr>
                <w:rFonts w:ascii="新細明體, PMingLiU" w:hAnsi="新細明體, PMingLiU" w:cs="新細明體, PMingLiU" w:hint="eastAsia"/>
                <w:sz w:val="28"/>
                <w:szCs w:val="28"/>
              </w:rPr>
              <w:t>人參訓，</w:t>
            </w:r>
            <w:r w:rsidR="00487010" w:rsidRPr="00051C08">
              <w:rPr>
                <w:rFonts w:ascii="新細明體, PMingLiU" w:hAnsi="新細明體, PMingLiU" w:cs="新細明體, PMingLiU"/>
                <w:sz w:val="28"/>
                <w:szCs w:val="28"/>
              </w:rPr>
              <w:t>課程測驗成績達80分以上者比率為99.8%，整體滿意度平均為93.5%。</w:t>
            </w:r>
          </w:p>
        </w:tc>
      </w:tr>
      <w:tr w:rsidR="00051C08" w:rsidRPr="00051C08" w14:paraId="142EAC24" w14:textId="77777777">
        <w:trPr>
          <w:cantSplit/>
          <w:trHeight w:val="6438"/>
          <w:jc w:val="center"/>
        </w:trPr>
        <w:tc>
          <w:tcPr>
            <w:tcW w:w="215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A254E3" w14:textId="77777777" w:rsidR="00ED2367" w:rsidRPr="00051C08" w:rsidRDefault="00ED2367" w:rsidP="00ED2367"/>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9F526C"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bookmarkStart w:id="12" w:name="_Hlk110521812"/>
            <w:r w:rsidRPr="00051C08">
              <w:rPr>
                <w:rFonts w:ascii="新細明體, PMingLiU" w:hAnsi="新細明體, PMingLiU" w:cs="新細明體, PMingLiU"/>
                <w:b/>
                <w:sz w:val="28"/>
                <w:szCs w:val="28"/>
              </w:rPr>
              <w:t>訓練內容與施政結合力：</w:t>
            </w:r>
          </w:p>
          <w:bookmarkEnd w:id="12"/>
          <w:p w14:paraId="2629B76D" w14:textId="38B23AE8" w:rsidR="00ED2367" w:rsidRPr="00051C08" w:rsidRDefault="00ED2367"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聚焦提升業務處理能力之培訓，強化民主治理價值訓練，增進公務人員業務創新能力及民主治理價值思維。</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6EA14C" w14:textId="600E75DD" w:rsidR="00ED2367" w:rsidRPr="00051C08" w:rsidRDefault="0045463C"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為強化公務人員民主治理價值，</w:t>
            </w:r>
            <w:proofErr w:type="gramStart"/>
            <w:r w:rsidRPr="00051C08">
              <w:rPr>
                <w:rFonts w:ascii="新細明體, PMingLiU" w:hAnsi="新細明體, PMingLiU" w:cs="新細明體, PMingLiU"/>
                <w:sz w:val="28"/>
                <w:szCs w:val="28"/>
              </w:rPr>
              <w:t>11</w:t>
            </w:r>
            <w:r w:rsidRPr="00051C08">
              <w:rPr>
                <w:rFonts w:ascii="新細明體, PMingLiU" w:hAnsi="新細明體, PMingLiU" w:cs="新細明體, PMingLiU" w:hint="eastAsia"/>
                <w:sz w:val="28"/>
                <w:szCs w:val="28"/>
              </w:rPr>
              <w:t>3</w:t>
            </w:r>
            <w:proofErr w:type="gramEnd"/>
            <w:r w:rsidRPr="00051C08">
              <w:rPr>
                <w:rFonts w:ascii="新細明體, PMingLiU" w:hAnsi="新細明體, PMingLiU" w:cs="新細明體, PMingLiU"/>
                <w:sz w:val="28"/>
                <w:szCs w:val="28"/>
              </w:rPr>
              <w:t>年</w:t>
            </w:r>
            <w:r w:rsidRPr="00051C08">
              <w:rPr>
                <w:rFonts w:ascii="新細明體, PMingLiU" w:hAnsi="新細明體, PMingLiU" w:cs="新細明體, PMingLiU" w:hint="eastAsia"/>
                <w:sz w:val="28"/>
                <w:szCs w:val="28"/>
              </w:rPr>
              <w:t>度</w:t>
            </w:r>
            <w:r w:rsidRPr="00051C08">
              <w:rPr>
                <w:rFonts w:ascii="新細明體, PMingLiU" w:hAnsi="新細明體, PMingLiU" w:cs="新細明體, PMingLiU"/>
                <w:sz w:val="28"/>
                <w:szCs w:val="28"/>
              </w:rPr>
              <w:t>規劃辦理人權、兩公約、性別</w:t>
            </w:r>
            <w:r w:rsidR="0043323E" w:rsidRPr="00051C08">
              <w:rPr>
                <w:rFonts w:ascii="新細明體, PMingLiU" w:hAnsi="新細明體, PMingLiU" w:cs="新細明體, PMingLiU" w:hint="eastAsia"/>
                <w:sz w:val="28"/>
                <w:szCs w:val="28"/>
              </w:rPr>
              <w:t>平等</w:t>
            </w:r>
            <w:r w:rsidRPr="00051C08">
              <w:rPr>
                <w:rFonts w:ascii="新細明體, PMingLiU" w:hAnsi="新細明體, PMingLiU" w:cs="新細明體, PMingLiU"/>
                <w:sz w:val="28"/>
                <w:szCs w:val="28"/>
              </w:rPr>
              <w:t>、廉政倫理及多元族群文化等相關研習班別，截至11</w:t>
            </w:r>
            <w:r w:rsidRPr="00051C08">
              <w:rPr>
                <w:rFonts w:ascii="新細明體, PMingLiU" w:hAnsi="新細明體, PMingLiU" w:cs="新細明體, PMingLiU" w:hint="eastAsia"/>
                <w:sz w:val="28"/>
                <w:szCs w:val="28"/>
              </w:rPr>
              <w:t>3</w:t>
            </w:r>
            <w:r w:rsidRPr="00051C08">
              <w:rPr>
                <w:rFonts w:ascii="新細明體, PMingLiU" w:hAnsi="新細明體, PMingLiU" w:cs="新細明體, PMingLiU"/>
                <w:sz w:val="28"/>
                <w:szCs w:val="28"/>
              </w:rPr>
              <w:t>年6月30日止共辦理</w:t>
            </w:r>
            <w:r w:rsidRPr="00051C08">
              <w:rPr>
                <w:rFonts w:ascii="新細明體, PMingLiU" w:hAnsi="新細明體, PMingLiU" w:cs="新細明體, PMingLiU" w:hint="eastAsia"/>
                <w:sz w:val="28"/>
                <w:szCs w:val="28"/>
              </w:rPr>
              <w:t>26</w:t>
            </w:r>
            <w:r w:rsidRPr="00051C08">
              <w:rPr>
                <w:rFonts w:ascii="新細明體, PMingLiU" w:hAnsi="新細明體, PMingLiU" w:cs="新細明體, PMingLiU"/>
                <w:sz w:val="28"/>
                <w:szCs w:val="28"/>
              </w:rPr>
              <w:t>班期，計1,</w:t>
            </w:r>
            <w:r w:rsidRPr="00051C08">
              <w:rPr>
                <w:rFonts w:ascii="新細明體, PMingLiU" w:hAnsi="新細明體, PMingLiU" w:cs="新細明體, PMingLiU" w:hint="eastAsia"/>
                <w:sz w:val="28"/>
                <w:szCs w:val="28"/>
              </w:rPr>
              <w:t>9</w:t>
            </w:r>
            <w:r w:rsidR="00D204CD" w:rsidRPr="00051C08">
              <w:rPr>
                <w:rFonts w:ascii="新細明體, PMingLiU" w:hAnsi="新細明體, PMingLiU" w:cs="新細明體, PMingLiU" w:hint="eastAsia"/>
                <w:sz w:val="28"/>
                <w:szCs w:val="28"/>
              </w:rPr>
              <w:t>34</w:t>
            </w:r>
            <w:r w:rsidRPr="00051C08">
              <w:rPr>
                <w:rFonts w:ascii="新細明體, PMingLiU" w:hAnsi="新細明體, PMingLiU" w:cs="新細明體, PMingLiU"/>
                <w:sz w:val="28"/>
                <w:szCs w:val="28"/>
              </w:rPr>
              <w:t>人參訓，整體滿意度平均為9</w:t>
            </w:r>
            <w:r w:rsidRPr="00051C08">
              <w:rPr>
                <w:rFonts w:ascii="新細明體, PMingLiU" w:hAnsi="新細明體, PMingLiU" w:cs="新細明體, PMingLiU" w:hint="eastAsia"/>
                <w:sz w:val="28"/>
                <w:szCs w:val="28"/>
              </w:rPr>
              <w:t>1</w:t>
            </w:r>
            <w:r w:rsidRPr="00051C08">
              <w:rPr>
                <w:rFonts w:ascii="新細明體, PMingLiU" w:hAnsi="新細明體, PMingLiU" w:cs="新細明體, PMingLiU"/>
                <w:sz w:val="28"/>
                <w:szCs w:val="28"/>
              </w:rPr>
              <w:t>.</w:t>
            </w:r>
            <w:r w:rsidRPr="00051C08">
              <w:rPr>
                <w:rFonts w:ascii="新細明體, PMingLiU" w:hAnsi="新細明體, PMingLiU" w:cs="新細明體, PMingLiU" w:hint="eastAsia"/>
                <w:sz w:val="28"/>
                <w:szCs w:val="28"/>
              </w:rPr>
              <w:t>7</w:t>
            </w:r>
            <w:r w:rsidR="0051060D" w:rsidRPr="00051C08">
              <w:rPr>
                <w:rFonts w:ascii="新細明體, PMingLiU" w:hAnsi="新細明體, PMingLiU" w:cs="新細明體, PMingLiU" w:hint="eastAsia"/>
                <w:sz w:val="28"/>
                <w:szCs w:val="28"/>
              </w:rPr>
              <w:t>1</w:t>
            </w:r>
            <w:r w:rsidRPr="00051C08">
              <w:rPr>
                <w:rFonts w:ascii="新細明體, PMingLiU" w:hAnsi="新細明體, PMingLiU" w:cs="新細明體, PMingLiU"/>
                <w:sz w:val="28"/>
                <w:szCs w:val="28"/>
              </w:rPr>
              <w:t>％。</w:t>
            </w:r>
            <w:r w:rsidR="00ED2367" w:rsidRPr="00051C08">
              <w:rPr>
                <w:rFonts w:ascii="新細明體, PMingLiU" w:hAnsi="新細明體, PMingLiU" w:cs="新細明體, PMingLiU"/>
                <w:sz w:val="28"/>
                <w:szCs w:val="28"/>
              </w:rPr>
              <w:t>另於「e等公務園</w:t>
            </w:r>
            <w:r w:rsidR="00ED2367" w:rsidRPr="00051C08">
              <w:rPr>
                <w:rFonts w:ascii="新細明體, PMingLiU" w:hAnsi="新細明體, PMingLiU" w:cs="新細明體, PMingLiU"/>
                <w:sz w:val="28"/>
                <w:szCs w:val="28"/>
                <w:vertAlign w:val="superscript"/>
              </w:rPr>
              <w:t>+</w:t>
            </w:r>
            <w:r w:rsidR="00ED2367" w:rsidRPr="00051C08">
              <w:rPr>
                <w:rFonts w:ascii="新細明體, PMingLiU" w:hAnsi="新細明體, PMingLiU" w:cs="新細明體, PMingLiU"/>
                <w:sz w:val="28"/>
                <w:szCs w:val="28"/>
              </w:rPr>
              <w:t>學習平</w:t>
            </w:r>
            <w:proofErr w:type="gramStart"/>
            <w:r w:rsidR="00ED2367" w:rsidRPr="00051C08">
              <w:rPr>
                <w:rFonts w:ascii="新細明體, PMingLiU" w:hAnsi="新細明體, PMingLiU" w:cs="新細明體, PMingLiU"/>
                <w:sz w:val="28"/>
                <w:szCs w:val="28"/>
              </w:rPr>
              <w:t>臺</w:t>
            </w:r>
            <w:proofErr w:type="gramEnd"/>
            <w:r w:rsidR="00ED2367" w:rsidRPr="00051C08">
              <w:rPr>
                <w:rFonts w:ascii="新細明體, PMingLiU" w:hAnsi="新細明體, PMingLiU" w:cs="新細明體, PMingLiU"/>
                <w:sz w:val="28"/>
                <w:szCs w:val="28"/>
              </w:rPr>
              <w:t>」提供</w:t>
            </w:r>
            <w:r w:rsidR="00E274A1" w:rsidRPr="00051C08">
              <w:rPr>
                <w:rFonts w:ascii="新細明體, PMingLiU" w:hAnsi="新細明體, PMingLiU" w:cs="新細明體, PMingLiU"/>
                <w:sz w:val="28"/>
                <w:szCs w:val="28"/>
              </w:rPr>
              <w:t>「廉政與服務倫理」、「人權教育」、「性別</w:t>
            </w:r>
            <w:r w:rsidR="00E274A1" w:rsidRPr="00051C08">
              <w:rPr>
                <w:rFonts w:ascii="新細明體, PMingLiU" w:hAnsi="新細明體, PMingLiU" w:cs="新細明體, PMingLiU" w:hint="eastAsia"/>
                <w:sz w:val="28"/>
                <w:szCs w:val="28"/>
              </w:rPr>
              <w:t>平等</w:t>
            </w:r>
            <w:r w:rsidR="00E274A1" w:rsidRPr="00051C08">
              <w:rPr>
                <w:rFonts w:ascii="新細明體, PMingLiU" w:hAnsi="新細明體, PMingLiU" w:cs="新細明體, PMingLiU"/>
                <w:sz w:val="28"/>
                <w:szCs w:val="28"/>
              </w:rPr>
              <w:t>」</w:t>
            </w:r>
            <w:r w:rsidR="00ED2367" w:rsidRPr="00051C08">
              <w:rPr>
                <w:rFonts w:ascii="新細明體, PMingLiU" w:hAnsi="新細明體, PMingLiU" w:cs="新細明體, PMingLiU"/>
                <w:sz w:val="28"/>
                <w:szCs w:val="28"/>
              </w:rPr>
              <w:t>、「行政中立」、「多元族群文化」、「公民參與」及「</w:t>
            </w:r>
            <w:r w:rsidR="00ED2367" w:rsidRPr="00051C08">
              <w:rPr>
                <w:rFonts w:ascii="新細明體, PMingLiU" w:hAnsi="新細明體, PMingLiU" w:cs="新細明體, PMingLiU" w:hint="eastAsia"/>
                <w:sz w:val="28"/>
                <w:szCs w:val="28"/>
              </w:rPr>
              <w:t>轉型正義</w:t>
            </w:r>
            <w:r w:rsidR="00ED2367" w:rsidRPr="00051C08">
              <w:rPr>
                <w:rFonts w:ascii="新細明體, PMingLiU" w:hAnsi="新細明體, PMingLiU" w:cs="新細明體, PMingLiU"/>
                <w:sz w:val="28"/>
                <w:szCs w:val="28"/>
              </w:rPr>
              <w:t>」等</w:t>
            </w:r>
            <w:bookmarkStart w:id="13" w:name="_Hlk110521789"/>
            <w:r w:rsidR="00ED2367" w:rsidRPr="00051C08">
              <w:rPr>
                <w:rFonts w:ascii="新細明體, PMingLiU" w:hAnsi="新細明體, PMingLiU" w:cs="新細明體, PMingLiU" w:hint="eastAsia"/>
                <w:sz w:val="28"/>
                <w:szCs w:val="28"/>
              </w:rPr>
              <w:t>7</w:t>
            </w:r>
            <w:r w:rsidR="00ED2367" w:rsidRPr="00051C08">
              <w:rPr>
                <w:rFonts w:ascii="新細明體, PMingLiU" w:hAnsi="新細明體, PMingLiU" w:cs="新細明體, PMingLiU"/>
                <w:sz w:val="28"/>
                <w:szCs w:val="28"/>
              </w:rPr>
              <w:t>類強化民主治理價值訓練課程，</w:t>
            </w:r>
            <w:bookmarkStart w:id="14" w:name="_Hlk110522127"/>
            <w:r w:rsidR="00ED2367" w:rsidRPr="00051C08">
              <w:rPr>
                <w:rFonts w:ascii="新細明體, PMingLiU" w:hAnsi="新細明體, PMingLiU" w:cs="新細明體, PMingLiU"/>
                <w:sz w:val="28"/>
                <w:szCs w:val="28"/>
              </w:rPr>
              <w:t>計有</w:t>
            </w:r>
            <w:r w:rsidR="00E615E4" w:rsidRPr="00051C08">
              <w:rPr>
                <w:rFonts w:ascii="新細明體, PMingLiU" w:hAnsi="新細明體, PMingLiU" w:cs="新細明體, PMingLiU"/>
                <w:sz w:val="28"/>
                <w:szCs w:val="28"/>
              </w:rPr>
              <w:t>192</w:t>
            </w:r>
            <w:r w:rsidR="00ED2367" w:rsidRPr="00051C08">
              <w:rPr>
                <w:rFonts w:ascii="新細明體, PMingLiU" w:hAnsi="新細明體, PMingLiU" w:cs="新細明體, PMingLiU"/>
                <w:sz w:val="28"/>
                <w:szCs w:val="28"/>
              </w:rPr>
              <w:t>門課程提供會員選讀，選讀人次達1,</w:t>
            </w:r>
            <w:r w:rsidR="00E615E4" w:rsidRPr="00051C08">
              <w:rPr>
                <w:rFonts w:ascii="新細明體, PMingLiU" w:hAnsi="新細明體, PMingLiU" w:cs="新細明體, PMingLiU"/>
                <w:sz w:val="28"/>
                <w:szCs w:val="28"/>
              </w:rPr>
              <w:t>629</w:t>
            </w:r>
            <w:r w:rsidR="00ED2367" w:rsidRPr="00051C08">
              <w:rPr>
                <w:rFonts w:ascii="新細明體, PMingLiU" w:hAnsi="新細明體, PMingLiU" w:cs="新細明體, PMingLiU"/>
                <w:sz w:val="28"/>
                <w:szCs w:val="28"/>
              </w:rPr>
              <w:t>,</w:t>
            </w:r>
            <w:r w:rsidR="00E615E4" w:rsidRPr="00051C08">
              <w:rPr>
                <w:rFonts w:ascii="新細明體, PMingLiU" w:hAnsi="新細明體, PMingLiU" w:cs="新細明體, PMingLiU"/>
                <w:sz w:val="28"/>
                <w:szCs w:val="28"/>
              </w:rPr>
              <w:t>037</w:t>
            </w:r>
            <w:r w:rsidR="00ED2367" w:rsidRPr="00051C08">
              <w:rPr>
                <w:rFonts w:ascii="新細明體, PMingLiU" w:hAnsi="新細明體, PMingLiU" w:cs="新細明體, PMingLiU"/>
                <w:sz w:val="28"/>
                <w:szCs w:val="28"/>
              </w:rPr>
              <w:t>人次，</w:t>
            </w:r>
            <w:r w:rsidR="005D6C87" w:rsidRPr="00051C08">
              <w:rPr>
                <w:rFonts w:ascii="新細明體, PMingLiU" w:hAnsi="新細明體, PMingLiU" w:cs="新細明體, PMingLiU"/>
                <w:sz w:val="28"/>
                <w:szCs w:val="28"/>
              </w:rPr>
              <w:t>認證時數計</w:t>
            </w:r>
            <w:r w:rsidR="00E615E4" w:rsidRPr="00051C08">
              <w:rPr>
                <w:rFonts w:ascii="新細明體, PMingLiU" w:hAnsi="新細明體, PMingLiU" w:cs="新細明體, PMingLiU"/>
                <w:sz w:val="28"/>
                <w:szCs w:val="28"/>
              </w:rPr>
              <w:t>2</w:t>
            </w:r>
            <w:r w:rsidR="00ED2367" w:rsidRPr="00051C08">
              <w:rPr>
                <w:rFonts w:ascii="新細明體, PMingLiU" w:hAnsi="新細明體, PMingLiU" w:cs="新細明體, PMingLiU"/>
                <w:sz w:val="28"/>
                <w:szCs w:val="28"/>
              </w:rPr>
              <w:t>,</w:t>
            </w:r>
            <w:r w:rsidR="00E615E4" w:rsidRPr="00051C08">
              <w:rPr>
                <w:rFonts w:ascii="新細明體, PMingLiU" w:hAnsi="新細明體, PMingLiU" w:cs="新細明體, PMingLiU"/>
                <w:sz w:val="28"/>
                <w:szCs w:val="28"/>
              </w:rPr>
              <w:t>100</w:t>
            </w:r>
            <w:r w:rsidR="00ED2367" w:rsidRPr="00051C08">
              <w:rPr>
                <w:rFonts w:ascii="新細明體, PMingLiU" w:hAnsi="新細明體, PMingLiU" w:cs="新細明體, PMingLiU"/>
                <w:sz w:val="28"/>
                <w:szCs w:val="28"/>
              </w:rPr>
              <w:t>,</w:t>
            </w:r>
            <w:r w:rsidR="00E615E4" w:rsidRPr="00051C08">
              <w:rPr>
                <w:rFonts w:ascii="新細明體, PMingLiU" w:hAnsi="新細明體, PMingLiU" w:cs="新細明體, PMingLiU"/>
                <w:sz w:val="28"/>
                <w:szCs w:val="28"/>
              </w:rPr>
              <w:t>288</w:t>
            </w:r>
            <w:r w:rsidR="00ED2367" w:rsidRPr="00051C08">
              <w:rPr>
                <w:rFonts w:ascii="新細明體, PMingLiU" w:hAnsi="新細明體, PMingLiU" w:cs="新細明體, PMingLiU"/>
                <w:sz w:val="28"/>
                <w:szCs w:val="28"/>
              </w:rPr>
              <w:t>小時。</w:t>
            </w:r>
            <w:bookmarkEnd w:id="13"/>
            <w:bookmarkEnd w:id="14"/>
          </w:p>
        </w:tc>
      </w:tr>
      <w:tr w:rsidR="00051C08" w:rsidRPr="00051C08" w14:paraId="46691A57" w14:textId="77777777">
        <w:trPr>
          <w:cantSplit/>
          <w:trHeight w:val="5587"/>
          <w:jc w:val="center"/>
        </w:trPr>
        <w:tc>
          <w:tcPr>
            <w:tcW w:w="215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8E9826" w14:textId="77777777" w:rsidR="00ED2367" w:rsidRPr="00051C08" w:rsidRDefault="00ED2367" w:rsidP="00ED2367"/>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6FD70D"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全面提升英語溝通力：</w:t>
            </w:r>
          </w:p>
          <w:p w14:paraId="5799E11E" w14:textId="288A9898" w:rsidR="00ED2367" w:rsidRPr="00051C08" w:rsidRDefault="00ED2367" w:rsidP="00ED2367">
            <w:pPr>
              <w:pStyle w:val="Standard"/>
              <w:snapToGrid w:val="0"/>
              <w:ind w:left="57" w:right="57"/>
              <w:jc w:val="both"/>
            </w:pPr>
            <w:r w:rsidRPr="00051C08">
              <w:rPr>
                <w:rFonts w:ascii="新細明體, PMingLiU" w:hAnsi="新細明體, PMingLiU" w:cs="新細明體, PMingLiU"/>
                <w:sz w:val="28"/>
                <w:szCs w:val="28"/>
              </w:rPr>
              <w:t>整合「e等公務園</w:t>
            </w:r>
            <w:r w:rsidRPr="00051C08">
              <w:rPr>
                <w:rFonts w:ascii="新細明體, PMingLiU" w:hAnsi="新細明體, PMingLiU" w:cs="新細明體, PMingLiU"/>
                <w:sz w:val="36"/>
                <w:szCs w:val="36"/>
                <w:vertAlign w:val="superscript"/>
              </w:rPr>
              <w:t>+</w:t>
            </w:r>
            <w:r w:rsidRPr="00051C08">
              <w:rPr>
                <w:rFonts w:ascii="新細明體, PMingLiU" w:hAnsi="新細明體, PMingLiU" w:cs="新細明體, PMingLiU"/>
                <w:sz w:val="28"/>
                <w:szCs w:val="28"/>
              </w:rPr>
              <w:t>學習平</w:t>
            </w:r>
            <w:proofErr w:type="gramStart"/>
            <w:r w:rsidRPr="00051C08">
              <w:rPr>
                <w:rFonts w:ascii="新細明體, PMingLiU" w:hAnsi="新細明體, PMingLiU" w:cs="新細明體, PMingLiU"/>
                <w:sz w:val="28"/>
                <w:szCs w:val="28"/>
              </w:rPr>
              <w:t>臺</w:t>
            </w:r>
            <w:proofErr w:type="gramEnd"/>
            <w:r w:rsidRPr="00051C08">
              <w:rPr>
                <w:rFonts w:ascii="新細明體, PMingLiU" w:hAnsi="新細明體, PMingLiU" w:cs="新細明體, PMingLiU"/>
                <w:sz w:val="28"/>
                <w:szCs w:val="28"/>
              </w:rPr>
              <w:t>」英語課程學習資源及辦理英語實體訓練，提升公務同仁英語溝通能力。</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5E1C1B" w14:textId="79D58965" w:rsidR="00ED2367" w:rsidRPr="00051C08" w:rsidRDefault="0045463C" w:rsidP="00E615E4">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為提升公務人員英語溝通力，</w:t>
            </w:r>
            <w:proofErr w:type="gramStart"/>
            <w:r w:rsidRPr="00051C08">
              <w:rPr>
                <w:rFonts w:ascii="新細明體, PMingLiU" w:hAnsi="新細明體, PMingLiU" w:cs="新細明體, PMingLiU"/>
                <w:sz w:val="28"/>
                <w:szCs w:val="28"/>
              </w:rPr>
              <w:t>11</w:t>
            </w:r>
            <w:r w:rsidRPr="00051C08">
              <w:rPr>
                <w:rFonts w:ascii="新細明體, PMingLiU" w:hAnsi="新細明體, PMingLiU" w:cs="新細明體, PMingLiU" w:hint="eastAsia"/>
                <w:sz w:val="28"/>
                <w:szCs w:val="28"/>
              </w:rPr>
              <w:t>3</w:t>
            </w:r>
            <w:proofErr w:type="gramEnd"/>
            <w:r w:rsidRPr="00051C08">
              <w:rPr>
                <w:rFonts w:ascii="新細明體, PMingLiU" w:hAnsi="新細明體, PMingLiU" w:cs="新細明體, PMingLiU"/>
                <w:sz w:val="28"/>
                <w:szCs w:val="28"/>
              </w:rPr>
              <w:t>年</w:t>
            </w:r>
            <w:r w:rsidRPr="00051C08">
              <w:rPr>
                <w:rFonts w:ascii="新細明體, PMingLiU" w:hAnsi="新細明體, PMingLiU" w:cs="新細明體, PMingLiU" w:hint="eastAsia"/>
                <w:sz w:val="28"/>
                <w:szCs w:val="28"/>
              </w:rPr>
              <w:t>度</w:t>
            </w:r>
            <w:r w:rsidRPr="00051C08">
              <w:rPr>
                <w:rFonts w:ascii="新細明體, PMingLiU" w:hAnsi="新細明體, PMingLiU" w:cs="新細明體, PMingLiU"/>
                <w:sz w:val="28"/>
                <w:szCs w:val="28"/>
              </w:rPr>
              <w:t>規劃辦理</w:t>
            </w:r>
            <w:r w:rsidRPr="00051C08">
              <w:rPr>
                <w:rFonts w:ascii="新細明體, PMingLiU" w:hAnsi="新細明體, PMingLiU" w:cs="新細明體, PMingLiU" w:hint="eastAsia"/>
                <w:sz w:val="28"/>
                <w:szCs w:val="28"/>
              </w:rPr>
              <w:t>涉外公務人員英語專業訓練班</w:t>
            </w:r>
            <w:r w:rsidRPr="00051C08">
              <w:rPr>
                <w:rFonts w:ascii="新細明體, PMingLiU" w:hAnsi="新細明體, PMingLiU" w:cs="新細明體, PMingLiU"/>
                <w:sz w:val="28"/>
                <w:szCs w:val="28"/>
              </w:rPr>
              <w:t>、新進人員英語力提升研習班及專題式涉外業務研習班等涉外業務英語訓練，截至</w:t>
            </w:r>
            <w:r w:rsidRPr="00051C08">
              <w:rPr>
                <w:rFonts w:ascii="新細明體, PMingLiU" w:hAnsi="新細明體, PMingLiU" w:cs="新細明體, PMingLiU" w:hint="eastAsia"/>
                <w:sz w:val="28"/>
                <w:szCs w:val="28"/>
              </w:rPr>
              <w:t>113</w:t>
            </w:r>
            <w:r w:rsidRPr="00051C08">
              <w:rPr>
                <w:rFonts w:ascii="新細明體, PMingLiU" w:hAnsi="新細明體, PMingLiU" w:cs="新細明體, PMingLiU"/>
                <w:sz w:val="28"/>
                <w:szCs w:val="28"/>
              </w:rPr>
              <w:t>年6月30日止共辦理</w:t>
            </w:r>
            <w:r w:rsidRPr="00051C08">
              <w:rPr>
                <w:rFonts w:ascii="新細明體, PMingLiU" w:hAnsi="新細明體, PMingLiU" w:cs="新細明體, PMingLiU" w:hint="eastAsia"/>
                <w:sz w:val="28"/>
                <w:szCs w:val="28"/>
              </w:rPr>
              <w:t>25</w:t>
            </w:r>
            <w:r w:rsidRPr="00051C08">
              <w:rPr>
                <w:rFonts w:ascii="新細明體, PMingLiU" w:hAnsi="新細明體, PMingLiU" w:cs="新細明體, PMingLiU"/>
                <w:sz w:val="28"/>
                <w:szCs w:val="28"/>
              </w:rPr>
              <w:t>班期，計</w:t>
            </w:r>
            <w:r w:rsidRPr="00051C08">
              <w:rPr>
                <w:rFonts w:ascii="新細明體, PMingLiU" w:hAnsi="新細明體, PMingLiU" w:cs="新細明體, PMingLiU" w:hint="eastAsia"/>
                <w:sz w:val="28"/>
                <w:szCs w:val="28"/>
              </w:rPr>
              <w:t>853</w:t>
            </w:r>
            <w:r w:rsidRPr="00051C08">
              <w:rPr>
                <w:rFonts w:ascii="新細明體, PMingLiU" w:hAnsi="新細明體, PMingLiU" w:cs="新細明體, PMingLiU"/>
                <w:sz w:val="28"/>
                <w:szCs w:val="28"/>
              </w:rPr>
              <w:t>人參訓，整體滿意度平均為9</w:t>
            </w:r>
            <w:r w:rsidRPr="00051C08">
              <w:rPr>
                <w:rFonts w:ascii="新細明體, PMingLiU" w:hAnsi="新細明體, PMingLiU" w:cs="新細明體, PMingLiU" w:hint="eastAsia"/>
                <w:sz w:val="28"/>
                <w:szCs w:val="28"/>
              </w:rPr>
              <w:t>4</w:t>
            </w:r>
            <w:r w:rsidRPr="00051C08">
              <w:rPr>
                <w:rFonts w:ascii="新細明體, PMingLiU" w:hAnsi="新細明體, PMingLiU" w:cs="新細明體, PMingLiU"/>
                <w:sz w:val="28"/>
                <w:szCs w:val="28"/>
              </w:rPr>
              <w:t>.</w:t>
            </w:r>
            <w:r w:rsidRPr="00051C08">
              <w:rPr>
                <w:rFonts w:ascii="新細明體, PMingLiU" w:hAnsi="新細明體, PMingLiU" w:cs="新細明體, PMingLiU" w:hint="eastAsia"/>
                <w:sz w:val="28"/>
                <w:szCs w:val="28"/>
              </w:rPr>
              <w:t>58</w:t>
            </w:r>
            <w:r w:rsidRPr="00051C08">
              <w:rPr>
                <w:rFonts w:ascii="新細明體, PMingLiU" w:hAnsi="新細明體, PMingLiU" w:cs="新細明體, PMingLiU"/>
                <w:sz w:val="28"/>
                <w:szCs w:val="28"/>
              </w:rPr>
              <w:t>％。</w:t>
            </w:r>
            <w:r w:rsidR="00ED2367" w:rsidRPr="00051C08">
              <w:rPr>
                <w:rFonts w:ascii="新細明體, PMingLiU" w:hAnsi="新細明體, PMingLiU" w:cs="新細明體, PMingLiU"/>
                <w:sz w:val="28"/>
                <w:szCs w:val="28"/>
              </w:rPr>
              <w:t>另於「e等公務園</w:t>
            </w:r>
            <w:r w:rsidR="00ED2367" w:rsidRPr="00051C08">
              <w:rPr>
                <w:rFonts w:ascii="新細明體, PMingLiU" w:hAnsi="新細明體, PMingLiU" w:cs="新細明體, PMingLiU"/>
                <w:sz w:val="28"/>
                <w:szCs w:val="28"/>
                <w:vertAlign w:val="superscript"/>
              </w:rPr>
              <w:t>+</w:t>
            </w:r>
            <w:r w:rsidR="00ED2367" w:rsidRPr="00051C08">
              <w:rPr>
                <w:rFonts w:ascii="新細明體, PMingLiU" w:hAnsi="新細明體, PMingLiU" w:cs="新細明體, PMingLiU"/>
                <w:sz w:val="28"/>
                <w:szCs w:val="28"/>
              </w:rPr>
              <w:t>學習平</w:t>
            </w:r>
            <w:proofErr w:type="gramStart"/>
            <w:r w:rsidR="00ED2367" w:rsidRPr="00051C08">
              <w:rPr>
                <w:rFonts w:ascii="新細明體, PMingLiU" w:hAnsi="新細明體, PMingLiU" w:cs="新細明體, PMingLiU"/>
                <w:sz w:val="28"/>
                <w:szCs w:val="28"/>
              </w:rPr>
              <w:t>臺</w:t>
            </w:r>
            <w:proofErr w:type="gramEnd"/>
            <w:r w:rsidR="00ED2367" w:rsidRPr="00051C08">
              <w:rPr>
                <w:rFonts w:ascii="新細明體, PMingLiU" w:hAnsi="新細明體, PMingLiU" w:cs="新細明體, PMingLiU"/>
                <w:sz w:val="28"/>
                <w:szCs w:val="28"/>
              </w:rPr>
              <w:t>」設置「英語力—UP學習專區」，</w:t>
            </w:r>
            <w:bookmarkStart w:id="15" w:name="_Hlk110521860"/>
            <w:r w:rsidR="00ED2367" w:rsidRPr="00051C08">
              <w:rPr>
                <w:rFonts w:ascii="新細明體, PMingLiU" w:hAnsi="新細明體, PMingLiU" w:cs="新細明體, PMingLiU"/>
                <w:sz w:val="28"/>
                <w:szCs w:val="28"/>
              </w:rPr>
              <w:t>整合平臺英語學習資源，計有</w:t>
            </w:r>
            <w:r w:rsidR="00ED2367" w:rsidRPr="00051C08">
              <w:rPr>
                <w:rFonts w:ascii="新細明體, PMingLiU" w:hAnsi="新細明體, PMingLiU" w:cs="新細明體, PMingLiU" w:hint="eastAsia"/>
                <w:sz w:val="28"/>
                <w:szCs w:val="28"/>
              </w:rPr>
              <w:t>2</w:t>
            </w:r>
            <w:r w:rsidR="00E615E4" w:rsidRPr="00051C08">
              <w:rPr>
                <w:rFonts w:ascii="新細明體, PMingLiU" w:hAnsi="新細明體, PMingLiU" w:cs="新細明體, PMingLiU"/>
                <w:sz w:val="28"/>
                <w:szCs w:val="28"/>
              </w:rPr>
              <w:t>53</w:t>
            </w:r>
            <w:r w:rsidR="00ED2367" w:rsidRPr="00051C08">
              <w:rPr>
                <w:rFonts w:ascii="新細明體, PMingLiU" w:hAnsi="新細明體, PMingLiU" w:cs="新細明體, PMingLiU"/>
                <w:sz w:val="28"/>
                <w:szCs w:val="28"/>
              </w:rPr>
              <w:t>門課程提供會員選讀，</w:t>
            </w:r>
            <w:bookmarkStart w:id="16" w:name="_Hlk110350044"/>
            <w:r w:rsidR="00ED2367" w:rsidRPr="00051C08">
              <w:rPr>
                <w:rFonts w:ascii="新細明體, PMingLiU" w:hAnsi="新細明體, PMingLiU" w:cs="新細明體, PMingLiU"/>
                <w:sz w:val="28"/>
                <w:szCs w:val="28"/>
              </w:rPr>
              <w:t>選讀人次達</w:t>
            </w:r>
            <w:r w:rsidR="00E615E4" w:rsidRPr="00051C08">
              <w:rPr>
                <w:rFonts w:ascii="新細明體, PMingLiU" w:hAnsi="新細明體, PMingLiU" w:cs="新細明體, PMingLiU" w:hint="eastAsia"/>
                <w:sz w:val="28"/>
                <w:szCs w:val="28"/>
              </w:rPr>
              <w:t>1</w:t>
            </w:r>
            <w:r w:rsidR="00E615E4" w:rsidRPr="00051C08">
              <w:rPr>
                <w:rFonts w:ascii="新細明體, PMingLiU" w:hAnsi="新細明體, PMingLiU" w:cs="新細明體, PMingLiU"/>
                <w:sz w:val="28"/>
                <w:szCs w:val="28"/>
              </w:rPr>
              <w:t>97</w:t>
            </w:r>
            <w:r w:rsidR="00ED2367" w:rsidRPr="00051C08">
              <w:rPr>
                <w:rFonts w:ascii="新細明體, PMingLiU" w:hAnsi="新細明體, PMingLiU" w:cs="新細明體, PMingLiU"/>
                <w:sz w:val="28"/>
                <w:szCs w:val="28"/>
              </w:rPr>
              <w:t>,</w:t>
            </w:r>
            <w:r w:rsidR="00E615E4" w:rsidRPr="00051C08">
              <w:rPr>
                <w:rFonts w:ascii="新細明體, PMingLiU" w:hAnsi="新細明體, PMingLiU" w:cs="新細明體, PMingLiU"/>
                <w:sz w:val="28"/>
                <w:szCs w:val="28"/>
              </w:rPr>
              <w:t>233</w:t>
            </w:r>
            <w:r w:rsidR="00ED2367" w:rsidRPr="00051C08">
              <w:rPr>
                <w:rFonts w:ascii="新細明體, PMingLiU" w:hAnsi="新細明體, PMingLiU" w:cs="新細明體, PMingLiU"/>
                <w:sz w:val="28"/>
                <w:szCs w:val="28"/>
              </w:rPr>
              <w:t>人次，</w:t>
            </w:r>
            <w:r w:rsidR="005D6C87" w:rsidRPr="00051C08">
              <w:rPr>
                <w:rFonts w:ascii="新細明體, PMingLiU" w:hAnsi="新細明體, PMingLiU" w:cs="新細明體, PMingLiU"/>
                <w:sz w:val="28"/>
                <w:szCs w:val="28"/>
              </w:rPr>
              <w:t>認證時數計</w:t>
            </w:r>
            <w:r w:rsidR="00E615E4" w:rsidRPr="00051C08">
              <w:rPr>
                <w:rFonts w:ascii="新細明體, PMingLiU" w:hAnsi="新細明體, PMingLiU" w:cs="新細明體, PMingLiU" w:hint="eastAsia"/>
                <w:sz w:val="28"/>
                <w:szCs w:val="28"/>
              </w:rPr>
              <w:t>1</w:t>
            </w:r>
            <w:r w:rsidR="00E615E4" w:rsidRPr="00051C08">
              <w:rPr>
                <w:rFonts w:ascii="新細明體, PMingLiU" w:hAnsi="新細明體, PMingLiU" w:cs="新細明體, PMingLiU"/>
                <w:sz w:val="28"/>
                <w:szCs w:val="28"/>
              </w:rPr>
              <w:t>70</w:t>
            </w:r>
            <w:r w:rsidR="00ED2367" w:rsidRPr="00051C08">
              <w:rPr>
                <w:rFonts w:ascii="新細明體, PMingLiU" w:hAnsi="新細明體, PMingLiU" w:cs="新細明體, PMingLiU"/>
                <w:sz w:val="28"/>
                <w:szCs w:val="28"/>
              </w:rPr>
              <w:t>,</w:t>
            </w:r>
            <w:r w:rsidR="00E615E4" w:rsidRPr="00051C08">
              <w:rPr>
                <w:rFonts w:ascii="新細明體, PMingLiU" w:hAnsi="新細明體, PMingLiU" w:cs="新細明體, PMingLiU"/>
                <w:sz w:val="28"/>
                <w:szCs w:val="28"/>
              </w:rPr>
              <w:t>595</w:t>
            </w:r>
            <w:r w:rsidR="00ED2367" w:rsidRPr="00051C08">
              <w:rPr>
                <w:rFonts w:ascii="新細明體, PMingLiU" w:hAnsi="新細明體, PMingLiU" w:cs="新細明體, PMingLiU"/>
                <w:sz w:val="28"/>
                <w:szCs w:val="28"/>
              </w:rPr>
              <w:t>小時。</w:t>
            </w:r>
            <w:bookmarkEnd w:id="15"/>
            <w:bookmarkEnd w:id="16"/>
          </w:p>
        </w:tc>
      </w:tr>
      <w:tr w:rsidR="00035903" w:rsidRPr="00051C08" w14:paraId="28C184D5" w14:textId="77777777" w:rsidTr="00F665FA">
        <w:trPr>
          <w:cantSplit/>
          <w:trHeight w:val="6661"/>
          <w:jc w:val="center"/>
        </w:trPr>
        <w:tc>
          <w:tcPr>
            <w:tcW w:w="215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244FF9" w14:textId="77777777" w:rsidR="00ED2367" w:rsidRPr="00051C08" w:rsidRDefault="00ED2367" w:rsidP="00ED2367"/>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1CF188" w14:textId="77777777" w:rsidR="00ED2367" w:rsidRPr="00051C08" w:rsidRDefault="00ED2367" w:rsidP="00ED2367">
            <w:pPr>
              <w:pStyle w:val="Standard"/>
              <w:snapToGrid w:val="0"/>
              <w:ind w:left="57" w:right="57"/>
              <w:jc w:val="both"/>
              <w:rPr>
                <w:rFonts w:ascii="新細明體, PMingLiU" w:hAnsi="新細明體, PMingLiU" w:cs="新細明體, PMingLiU"/>
                <w:b/>
                <w:sz w:val="28"/>
                <w:szCs w:val="28"/>
              </w:rPr>
            </w:pPr>
            <w:r w:rsidRPr="00051C08">
              <w:rPr>
                <w:rFonts w:ascii="新細明體, PMingLiU" w:hAnsi="新細明體, PMingLiU" w:cs="新細明體, PMingLiU"/>
                <w:b/>
                <w:sz w:val="28"/>
                <w:szCs w:val="28"/>
              </w:rPr>
              <w:t>精</w:t>
            </w:r>
            <w:proofErr w:type="gramStart"/>
            <w:r w:rsidRPr="00051C08">
              <w:rPr>
                <w:rFonts w:ascii="新細明體, PMingLiU" w:hAnsi="新細明體, PMingLiU" w:cs="新細明體, PMingLiU"/>
                <w:b/>
                <w:sz w:val="28"/>
                <w:szCs w:val="28"/>
              </w:rPr>
              <w:t>進跨域</w:t>
            </w:r>
            <w:proofErr w:type="gramEnd"/>
            <w:r w:rsidRPr="00051C08">
              <w:rPr>
                <w:rFonts w:ascii="新細明體, PMingLiU" w:hAnsi="新細明體, PMingLiU" w:cs="新細明體, PMingLiU"/>
                <w:b/>
                <w:sz w:val="28"/>
                <w:szCs w:val="28"/>
              </w:rPr>
              <w:t>數位能力：</w:t>
            </w:r>
          </w:p>
          <w:p w14:paraId="1E6A9B5E" w14:textId="680CCF8A" w:rsidR="00ED2367" w:rsidRPr="00051C08" w:rsidRDefault="00E113C4"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hint="eastAsia"/>
                <w:sz w:val="28"/>
                <w:szCs w:val="28"/>
              </w:rPr>
              <w:t>結合數位趨勢培育公務人員跨領域數位知能，提升數位科技應用及創新能力</w:t>
            </w:r>
            <w:r w:rsidRPr="00051C08">
              <w:rPr>
                <w:rFonts w:ascii="新細明體, PMingLiU" w:hAnsi="新細明體, PMingLiU" w:cs="新細明體, PMingLiU"/>
                <w:sz w:val="28"/>
                <w:szCs w:val="28"/>
              </w:rPr>
              <w:t>，</w:t>
            </w:r>
            <w:r w:rsidR="00ED2367" w:rsidRPr="00051C08">
              <w:rPr>
                <w:rFonts w:ascii="新細明體, PMingLiU" w:hAnsi="新細明體, PMingLiU" w:cs="新細明體, PMingLiU"/>
                <w:sz w:val="28"/>
                <w:szCs w:val="28"/>
              </w:rPr>
              <w:t>積極養成政府數位人才。</w:t>
            </w:r>
          </w:p>
        </w:tc>
        <w:tc>
          <w:tcPr>
            <w:tcW w:w="45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D71806" w14:textId="64F15D87" w:rsidR="00ED2367" w:rsidRPr="00051C08" w:rsidRDefault="00ED2367" w:rsidP="00ED2367">
            <w:pPr>
              <w:pStyle w:val="Standard"/>
              <w:snapToGrid w:val="0"/>
              <w:ind w:left="57" w:right="57"/>
              <w:jc w:val="both"/>
              <w:rPr>
                <w:rFonts w:ascii="新細明體, PMingLiU" w:hAnsi="新細明體, PMingLiU" w:cs="新細明體, PMingLiU"/>
                <w:sz w:val="28"/>
                <w:szCs w:val="28"/>
              </w:rPr>
            </w:pPr>
            <w:r w:rsidRPr="00051C08">
              <w:rPr>
                <w:rFonts w:ascii="新細明體, PMingLiU" w:hAnsi="新細明體, PMingLiU" w:cs="新細明體, PMingLiU"/>
                <w:sz w:val="28"/>
                <w:szCs w:val="28"/>
              </w:rPr>
              <w:t>為培</w:t>
            </w:r>
            <w:r w:rsidR="003A70C5" w:rsidRPr="00051C08">
              <w:rPr>
                <w:rFonts w:ascii="新細明體, PMingLiU" w:hAnsi="新細明體, PMingLiU" w:cs="新細明體, PMingLiU" w:hint="eastAsia"/>
                <w:sz w:val="28"/>
                <w:szCs w:val="28"/>
              </w:rPr>
              <w:t>育公務人員跨領域數位知能，提升數位科技應用及創新能力</w:t>
            </w:r>
            <w:r w:rsidRPr="00051C08">
              <w:rPr>
                <w:rFonts w:ascii="新細明體, PMingLiU" w:hAnsi="新細明體, PMingLiU" w:cs="新細明體, PMingLiU"/>
                <w:sz w:val="28"/>
                <w:szCs w:val="28"/>
              </w:rPr>
              <w:t>，</w:t>
            </w:r>
            <w:proofErr w:type="gramStart"/>
            <w:r w:rsidRPr="00051C08">
              <w:rPr>
                <w:rFonts w:ascii="新細明體, PMingLiU" w:hAnsi="新細明體, PMingLiU" w:cs="新細明體, PMingLiU"/>
                <w:sz w:val="28"/>
                <w:szCs w:val="28"/>
              </w:rPr>
              <w:t>11</w:t>
            </w:r>
            <w:r w:rsidR="00F970A4" w:rsidRPr="00051C08">
              <w:rPr>
                <w:rFonts w:ascii="新細明體, PMingLiU" w:hAnsi="新細明體, PMingLiU" w:cs="新細明體, PMingLiU" w:hint="eastAsia"/>
                <w:sz w:val="28"/>
                <w:szCs w:val="28"/>
              </w:rPr>
              <w:t>3</w:t>
            </w:r>
            <w:proofErr w:type="gramEnd"/>
            <w:r w:rsidRPr="00051C08">
              <w:rPr>
                <w:rFonts w:ascii="新細明體, PMingLiU" w:hAnsi="新細明體, PMingLiU" w:cs="新細明體, PMingLiU"/>
                <w:sz w:val="28"/>
                <w:szCs w:val="28"/>
              </w:rPr>
              <w:t>年度賡續以「數位知能」與「科技應用」為主軸，規劃辦理涵蓋政府「數位政策」、「數位素養」、「科技新知」及「數位工具應用」面向之數位</w:t>
            </w:r>
            <w:proofErr w:type="gramStart"/>
            <w:r w:rsidRPr="00051C08">
              <w:rPr>
                <w:rFonts w:ascii="新細明體, PMingLiU" w:hAnsi="新細明體, PMingLiU" w:cs="新細明體, PMingLiU"/>
                <w:sz w:val="28"/>
                <w:szCs w:val="28"/>
              </w:rPr>
              <w:t>知能類班</w:t>
            </w:r>
            <w:proofErr w:type="gramEnd"/>
            <w:r w:rsidRPr="00051C08">
              <w:rPr>
                <w:rFonts w:ascii="新細明體, PMingLiU" w:hAnsi="新細明體, PMingLiU" w:cs="新細明體, PMingLiU"/>
                <w:sz w:val="28"/>
                <w:szCs w:val="28"/>
              </w:rPr>
              <w:t>別，包含實體課程，遠距同步課程，以及MOOCs課程研習班，以厚植公務人員數位能力，</w:t>
            </w:r>
            <w:bookmarkStart w:id="17" w:name="_Hlk110521914"/>
            <w:r w:rsidRPr="00051C08">
              <w:rPr>
                <w:rFonts w:ascii="新細明體, PMingLiU" w:hAnsi="新細明體, PMingLiU" w:cs="新細明體, PMingLiU"/>
                <w:sz w:val="28"/>
                <w:szCs w:val="28"/>
              </w:rPr>
              <w:t>截至11</w:t>
            </w:r>
            <w:r w:rsidR="00F970A4" w:rsidRPr="00051C08">
              <w:rPr>
                <w:rFonts w:ascii="新細明體, PMingLiU" w:hAnsi="新細明體, PMingLiU" w:cs="新細明體, PMingLiU" w:hint="eastAsia"/>
                <w:sz w:val="28"/>
                <w:szCs w:val="28"/>
              </w:rPr>
              <w:t>3</w:t>
            </w:r>
            <w:r w:rsidRPr="00051C08">
              <w:rPr>
                <w:rFonts w:ascii="新細明體, PMingLiU" w:hAnsi="新細明體, PMingLiU" w:cs="新細明體, PMingLiU"/>
                <w:sz w:val="28"/>
                <w:szCs w:val="28"/>
              </w:rPr>
              <w:t>年6月30日止</w:t>
            </w:r>
            <w:r w:rsidR="00F970A4" w:rsidRPr="00051C08">
              <w:rPr>
                <w:rFonts w:ascii="新細明體, PMingLiU" w:hAnsi="新細明體, PMingLiU" w:cs="新細明體, PMingLiU" w:hint="eastAsia"/>
                <w:sz w:val="28"/>
                <w:szCs w:val="28"/>
              </w:rPr>
              <w:t>，共</w:t>
            </w:r>
            <w:r w:rsidRPr="00051C08">
              <w:rPr>
                <w:rFonts w:ascii="新細明體, PMingLiU" w:hAnsi="新細明體, PMingLiU" w:cs="新細明體, PMingLiU"/>
                <w:sz w:val="28"/>
                <w:szCs w:val="28"/>
              </w:rPr>
              <w:t>辦理</w:t>
            </w:r>
            <w:r w:rsidR="00EC6F96" w:rsidRPr="00051C08">
              <w:rPr>
                <w:rFonts w:ascii="新細明體, PMingLiU" w:hAnsi="新細明體, PMingLiU" w:cs="新細明體, PMingLiU" w:hint="eastAsia"/>
                <w:sz w:val="28"/>
                <w:szCs w:val="28"/>
              </w:rPr>
              <w:t>67</w:t>
            </w:r>
            <w:r w:rsidRPr="00051C08">
              <w:rPr>
                <w:rFonts w:ascii="新細明體, PMingLiU" w:hAnsi="新細明體, PMingLiU" w:cs="新細明體, PMingLiU"/>
                <w:sz w:val="28"/>
                <w:szCs w:val="28"/>
              </w:rPr>
              <w:t>班期，計2,</w:t>
            </w:r>
            <w:r w:rsidR="00EC6F96" w:rsidRPr="00051C08">
              <w:rPr>
                <w:rFonts w:ascii="新細明體, PMingLiU" w:hAnsi="新細明體, PMingLiU" w:cs="新細明體, PMingLiU" w:hint="eastAsia"/>
                <w:sz w:val="28"/>
                <w:szCs w:val="28"/>
              </w:rPr>
              <w:t>897</w:t>
            </w:r>
            <w:r w:rsidRPr="00051C08">
              <w:rPr>
                <w:rFonts w:ascii="新細明體, PMingLiU" w:hAnsi="新細明體, PMingLiU" w:cs="新細明體, PMingLiU"/>
                <w:sz w:val="28"/>
                <w:szCs w:val="28"/>
              </w:rPr>
              <w:t>人參訓，整體滿意度平均為94.</w:t>
            </w:r>
            <w:r w:rsidR="00F970A4" w:rsidRPr="00051C08">
              <w:rPr>
                <w:rFonts w:ascii="新細明體, PMingLiU" w:hAnsi="新細明體, PMingLiU" w:cs="新細明體, PMingLiU" w:hint="eastAsia"/>
                <w:sz w:val="28"/>
                <w:szCs w:val="28"/>
              </w:rPr>
              <w:t>0</w:t>
            </w:r>
            <w:r w:rsidR="00EC6F96" w:rsidRPr="00051C08">
              <w:rPr>
                <w:rFonts w:ascii="新細明體, PMingLiU" w:hAnsi="新細明體, PMingLiU" w:cs="新細明體, PMingLiU" w:hint="eastAsia"/>
                <w:sz w:val="28"/>
                <w:szCs w:val="28"/>
              </w:rPr>
              <w:t>9</w:t>
            </w:r>
            <w:r w:rsidRPr="00051C08">
              <w:rPr>
                <w:rFonts w:ascii="新細明體, PMingLiU" w:hAnsi="新細明體, PMingLiU" w:cs="新細明體, PMingLiU"/>
                <w:sz w:val="28"/>
                <w:szCs w:val="28"/>
              </w:rPr>
              <w:t>%。</w:t>
            </w:r>
            <w:bookmarkEnd w:id="17"/>
            <w:r w:rsidRPr="00051C08">
              <w:rPr>
                <w:rFonts w:ascii="新細明體, PMingLiU" w:hAnsi="新細明體, PMingLiU" w:cs="新細明體, PMingLiU" w:hint="eastAsia"/>
                <w:sz w:val="28"/>
                <w:szCs w:val="28"/>
              </w:rPr>
              <w:t>另於</w:t>
            </w:r>
            <w:r w:rsidRPr="00051C08">
              <w:rPr>
                <w:rFonts w:ascii="新細明體, PMingLiU" w:hAnsi="新細明體, PMingLiU" w:cs="新細明體, PMingLiU"/>
                <w:sz w:val="28"/>
                <w:szCs w:val="28"/>
              </w:rPr>
              <w:t>「</w:t>
            </w:r>
            <w:r w:rsidRPr="00051C08">
              <w:rPr>
                <w:rFonts w:ascii="新細明體, PMingLiU" w:hAnsi="新細明體, PMingLiU" w:cs="新細明體, PMingLiU" w:hint="eastAsia"/>
                <w:sz w:val="28"/>
                <w:szCs w:val="28"/>
              </w:rPr>
              <w:t>e等公務園</w:t>
            </w:r>
            <w:r w:rsidRPr="00051C08">
              <w:rPr>
                <w:rFonts w:ascii="新細明體, PMingLiU" w:hAnsi="新細明體, PMingLiU" w:cs="新細明體, PMingLiU" w:hint="eastAsia"/>
                <w:sz w:val="28"/>
                <w:szCs w:val="28"/>
                <w:vertAlign w:val="superscript"/>
              </w:rPr>
              <w:t>＋</w:t>
            </w:r>
            <w:r w:rsidRPr="00051C08">
              <w:rPr>
                <w:rFonts w:ascii="新細明體, PMingLiU" w:hAnsi="新細明體, PMingLiU" w:cs="新細明體, PMingLiU" w:hint="eastAsia"/>
                <w:sz w:val="28"/>
                <w:szCs w:val="28"/>
              </w:rPr>
              <w:t>學習平</w:t>
            </w:r>
            <w:proofErr w:type="gramStart"/>
            <w:r w:rsidRPr="00051C08">
              <w:rPr>
                <w:rFonts w:ascii="新細明體, PMingLiU" w:hAnsi="新細明體, PMingLiU" w:cs="新細明體, PMingLiU" w:hint="eastAsia"/>
                <w:sz w:val="28"/>
                <w:szCs w:val="28"/>
              </w:rPr>
              <w:t>臺</w:t>
            </w:r>
            <w:proofErr w:type="gramEnd"/>
            <w:r w:rsidRPr="00051C08">
              <w:rPr>
                <w:rFonts w:ascii="新細明體, PMingLiU" w:hAnsi="新細明體, PMingLiU" w:cs="新細明體, PMingLiU"/>
                <w:sz w:val="28"/>
                <w:szCs w:val="28"/>
              </w:rPr>
              <w:t>」</w:t>
            </w:r>
            <w:r w:rsidRPr="00051C08">
              <w:rPr>
                <w:rFonts w:ascii="新細明體, PMingLiU" w:hAnsi="新細明體, PMingLiU" w:cs="新細明體, PMingLiU" w:hint="eastAsia"/>
                <w:sz w:val="28"/>
                <w:szCs w:val="28"/>
              </w:rPr>
              <w:t>建置「科技素養MRT學習地圖專區」，系統性提供科技類數位課程，</w:t>
            </w:r>
            <w:r w:rsidRPr="00051C08">
              <w:rPr>
                <w:rFonts w:ascii="新細明體, PMingLiU" w:hAnsi="新細明體, PMingLiU" w:cs="新細明體, PMingLiU"/>
                <w:sz w:val="28"/>
                <w:szCs w:val="28"/>
              </w:rPr>
              <w:t>計有</w:t>
            </w:r>
            <w:r w:rsidR="00BE6082" w:rsidRPr="00051C08">
              <w:rPr>
                <w:rFonts w:ascii="新細明體, PMingLiU" w:hAnsi="新細明體, PMingLiU" w:cs="新細明體, PMingLiU"/>
                <w:sz w:val="28"/>
                <w:szCs w:val="28"/>
              </w:rPr>
              <w:t>200</w:t>
            </w:r>
            <w:r w:rsidRPr="00051C08">
              <w:rPr>
                <w:rFonts w:ascii="新細明體, PMingLiU" w:hAnsi="新細明體, PMingLiU" w:cs="新細明體, PMingLiU"/>
                <w:sz w:val="28"/>
                <w:szCs w:val="28"/>
              </w:rPr>
              <w:t>門課程提供會員選讀，</w:t>
            </w:r>
            <w:r w:rsidRPr="00051C08">
              <w:rPr>
                <w:rFonts w:ascii="新細明體, PMingLiU" w:hAnsi="新細明體, PMingLiU" w:cs="新細明體, PMingLiU" w:hint="eastAsia"/>
                <w:sz w:val="28"/>
                <w:szCs w:val="28"/>
              </w:rPr>
              <w:t>選讀人次達</w:t>
            </w:r>
            <w:r w:rsidR="00BE6082" w:rsidRPr="00051C08">
              <w:rPr>
                <w:rFonts w:ascii="新細明體, PMingLiU" w:hAnsi="新細明體, PMingLiU" w:cs="新細明體, PMingLiU"/>
                <w:sz w:val="28"/>
                <w:szCs w:val="28"/>
              </w:rPr>
              <w:t>620</w:t>
            </w:r>
            <w:r w:rsidRPr="00051C08">
              <w:rPr>
                <w:rFonts w:ascii="新細明體, PMingLiU" w:hAnsi="新細明體, PMingLiU" w:cs="新細明體, PMingLiU"/>
                <w:sz w:val="28"/>
                <w:szCs w:val="28"/>
              </w:rPr>
              <w:t>,</w:t>
            </w:r>
            <w:r w:rsidR="009B3F60" w:rsidRPr="00051C08">
              <w:rPr>
                <w:rFonts w:ascii="新細明體, PMingLiU" w:hAnsi="新細明體, PMingLiU" w:cs="新細明體, PMingLiU"/>
                <w:sz w:val="28"/>
                <w:szCs w:val="28"/>
              </w:rPr>
              <w:t>641</w:t>
            </w:r>
            <w:r w:rsidRPr="00051C08">
              <w:rPr>
                <w:rFonts w:ascii="新細明體, PMingLiU" w:hAnsi="新細明體, PMingLiU" w:cs="新細明體, PMingLiU"/>
                <w:sz w:val="28"/>
                <w:szCs w:val="28"/>
              </w:rPr>
              <w:t>人</w:t>
            </w:r>
            <w:r w:rsidRPr="00051C08">
              <w:rPr>
                <w:rFonts w:ascii="新細明體, PMingLiU" w:hAnsi="新細明體, PMingLiU" w:cs="新細明體, PMingLiU" w:hint="eastAsia"/>
                <w:sz w:val="28"/>
                <w:szCs w:val="28"/>
              </w:rPr>
              <w:t>次，認證</w:t>
            </w:r>
            <w:r w:rsidRPr="00051C08">
              <w:rPr>
                <w:rFonts w:ascii="新細明體, PMingLiU" w:hAnsi="新細明體, PMingLiU" w:cs="新細明體, PMingLiU"/>
                <w:sz w:val="28"/>
                <w:szCs w:val="28"/>
              </w:rPr>
              <w:t>時數</w:t>
            </w:r>
            <w:r w:rsidRPr="00051C08">
              <w:rPr>
                <w:rFonts w:ascii="新細明體, PMingLiU" w:hAnsi="新細明體, PMingLiU" w:cs="新細明體, PMingLiU" w:hint="eastAsia"/>
                <w:sz w:val="28"/>
                <w:szCs w:val="28"/>
              </w:rPr>
              <w:t>計</w:t>
            </w:r>
            <w:r w:rsidR="009B3F60" w:rsidRPr="00051C08">
              <w:rPr>
                <w:rFonts w:ascii="新細明體, PMingLiU" w:hAnsi="新細明體, PMingLiU" w:cs="新細明體, PMingLiU"/>
                <w:sz w:val="28"/>
                <w:szCs w:val="28"/>
              </w:rPr>
              <w:t>552</w:t>
            </w:r>
            <w:r w:rsidRPr="00051C08">
              <w:rPr>
                <w:rFonts w:ascii="新細明體, PMingLiU" w:hAnsi="新細明體, PMingLiU" w:cs="新細明體, PMingLiU"/>
                <w:sz w:val="28"/>
                <w:szCs w:val="28"/>
              </w:rPr>
              <w:t>,</w:t>
            </w:r>
            <w:r w:rsidR="009B3F60" w:rsidRPr="00051C08">
              <w:rPr>
                <w:rFonts w:ascii="新細明體, PMingLiU" w:hAnsi="新細明體, PMingLiU" w:cs="新細明體, PMingLiU"/>
                <w:sz w:val="28"/>
                <w:szCs w:val="28"/>
              </w:rPr>
              <w:t>440</w:t>
            </w:r>
            <w:r w:rsidRPr="00051C08">
              <w:rPr>
                <w:rFonts w:ascii="新細明體, PMingLiU" w:hAnsi="新細明體, PMingLiU" w:cs="新細明體, PMingLiU"/>
                <w:sz w:val="28"/>
                <w:szCs w:val="28"/>
              </w:rPr>
              <w:t>小時。</w:t>
            </w:r>
          </w:p>
        </w:tc>
      </w:tr>
    </w:tbl>
    <w:p w14:paraId="2311B387" w14:textId="77777777" w:rsidR="009577DF" w:rsidRPr="00051C08" w:rsidRDefault="009577DF">
      <w:pPr>
        <w:pStyle w:val="Standard"/>
        <w:snapToGrid w:val="0"/>
        <w:jc w:val="both"/>
        <w:rPr>
          <w:dstrike/>
          <w:sz w:val="16"/>
          <w:szCs w:val="16"/>
        </w:rPr>
      </w:pPr>
    </w:p>
    <w:sectPr w:rsidR="009577DF" w:rsidRPr="00051C08">
      <w:headerReference w:type="default" r:id="rId7"/>
      <w:footerReference w:type="default" r:id="rId8"/>
      <w:pgSz w:w="11906" w:h="16838"/>
      <w:pgMar w:top="1021" w:right="1134" w:bottom="1021" w:left="1134"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A874" w14:textId="77777777" w:rsidR="00447AC4" w:rsidRDefault="00447AC4">
      <w:r>
        <w:separator/>
      </w:r>
    </w:p>
  </w:endnote>
  <w:endnote w:type="continuationSeparator" w:id="0">
    <w:p w14:paraId="44E09000" w14:textId="77777777" w:rsidR="00447AC4" w:rsidRDefault="0044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細明體, MingLiU">
    <w:altName w:val="細明體"/>
    <w:charset w:val="00"/>
    <w:family w:val="modern"/>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仿宋體W4, 新細明體">
    <w:charset w:val="00"/>
    <w:family w:val="moder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A29E" w14:textId="6615C40E" w:rsidR="00B7248E" w:rsidRPr="00045950" w:rsidRDefault="00447AC4">
    <w:pPr>
      <w:pStyle w:val="a8"/>
      <w:jc w:val="center"/>
      <w:rPr>
        <w:rFonts w:ascii="Arial" w:hAnsi="Arial" w:cs="Arial"/>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0FE6B" w14:textId="77777777" w:rsidR="00447AC4" w:rsidRDefault="00447AC4">
      <w:r>
        <w:rPr>
          <w:color w:val="000000"/>
        </w:rPr>
        <w:separator/>
      </w:r>
    </w:p>
  </w:footnote>
  <w:footnote w:type="continuationSeparator" w:id="0">
    <w:p w14:paraId="529B8298" w14:textId="77777777" w:rsidR="00447AC4" w:rsidRDefault="0044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E12D" w14:textId="77777777" w:rsidR="00B7248E" w:rsidRDefault="00447AC4">
    <w:pPr>
      <w:pStyle w:val="Standard"/>
      <w:jc w:val="center"/>
      <w:rPr>
        <w:rFonts w:ascii="新細明體, PMingLiU" w:hAnsi="新細明體, PMingLiU" w:cs="新細明體, PMingLiU"/>
        <w:b/>
        <w:color w:val="000000"/>
        <w:sz w:val="28"/>
        <w:szCs w:val="28"/>
      </w:rPr>
    </w:pPr>
  </w:p>
  <w:p w14:paraId="043175C9" w14:textId="77777777" w:rsidR="00B7248E" w:rsidRDefault="00801EF9">
    <w:pPr>
      <w:pStyle w:val="Standard"/>
      <w:jc w:val="center"/>
      <w:rPr>
        <w:rFonts w:ascii="新細明體, PMingLiU" w:hAnsi="新細明體, PMingLiU" w:cs="新細明體, PMingLiU"/>
        <w:b/>
        <w:color w:val="000000"/>
        <w:sz w:val="28"/>
        <w:szCs w:val="28"/>
      </w:rPr>
    </w:pPr>
    <w:r>
      <w:rPr>
        <w:rFonts w:ascii="新細明體, PMingLiU" w:hAnsi="新細明體, PMingLiU" w:cs="新細明體, PMingLiU"/>
        <w:b/>
        <w:color w:val="000000"/>
        <w:sz w:val="28"/>
        <w:szCs w:val="28"/>
      </w:rPr>
      <w:t>行政院人事行政總處公務人力發展學院</w:t>
    </w:r>
  </w:p>
  <w:p w14:paraId="78804BD9" w14:textId="77777777" w:rsidR="00B7248E" w:rsidRDefault="00801EF9">
    <w:pPr>
      <w:pStyle w:val="Standard"/>
      <w:jc w:val="center"/>
      <w:rPr>
        <w:rFonts w:ascii="新細明體, PMingLiU" w:hAnsi="新細明體, PMingLiU" w:cs="新細明體, PMingLiU"/>
        <w:b/>
        <w:color w:val="000000"/>
        <w:sz w:val="32"/>
        <w:szCs w:val="32"/>
      </w:rPr>
    </w:pPr>
    <w:r>
      <w:rPr>
        <w:rFonts w:ascii="新細明體, PMingLiU" w:hAnsi="新細明體, PMingLiU" w:cs="新細明體, PMingLiU"/>
        <w:b/>
        <w:color w:val="000000"/>
        <w:sz w:val="32"/>
        <w:szCs w:val="32"/>
      </w:rPr>
      <w:t>預算總說明</w:t>
    </w:r>
  </w:p>
  <w:p w14:paraId="6CEACDFF" w14:textId="77777777" w:rsidR="00B7248E" w:rsidRDefault="00801EF9">
    <w:pPr>
      <w:pStyle w:val="Standard"/>
      <w:jc w:val="center"/>
    </w:pPr>
    <w:r>
      <w:rPr>
        <w:rFonts w:ascii="新細明體, PMingLiU" w:hAnsi="新細明體, PMingLiU" w:cs="新細明體, PMingLiU"/>
        <w:color w:val="000000"/>
        <w:szCs w:val="24"/>
      </w:rPr>
      <w:t xml:space="preserve"> </w:t>
    </w:r>
    <w:r>
      <w:rPr>
        <w:rFonts w:ascii="新細明體, PMingLiU" w:hAnsi="新細明體, PMingLiU" w:cs="新細明體, PMingLiU"/>
        <w:color w:val="000000"/>
        <w:sz w:val="28"/>
        <w:szCs w:val="28"/>
      </w:rPr>
      <w:t>中</w:t>
    </w:r>
    <w:r w:rsidRPr="00051C08">
      <w:rPr>
        <w:rFonts w:ascii="新細明體, PMingLiU" w:hAnsi="新細明體, PMingLiU" w:cs="新細明體, PMingLiU"/>
        <w:sz w:val="28"/>
        <w:szCs w:val="28"/>
      </w:rPr>
      <w:t>華民國</w:t>
    </w:r>
    <w:proofErr w:type="gramStart"/>
    <w:r w:rsidRPr="00051C08">
      <w:rPr>
        <w:rFonts w:ascii="新細明體, PMingLiU" w:hAnsi="新細明體, PMingLiU" w:cs="新細明體, PMingLiU"/>
        <w:sz w:val="28"/>
        <w:szCs w:val="28"/>
      </w:rPr>
      <w:t>11</w:t>
    </w:r>
    <w:r w:rsidR="00CB607F" w:rsidRPr="00051C08">
      <w:rPr>
        <w:rFonts w:ascii="新細明體, PMingLiU" w:hAnsi="新細明體, PMingLiU" w:cs="新細明體, PMingLiU" w:hint="eastAsia"/>
        <w:sz w:val="28"/>
        <w:szCs w:val="28"/>
      </w:rPr>
      <w:t>4</w:t>
    </w:r>
    <w:proofErr w:type="gramEnd"/>
    <w:r w:rsidRPr="00051C08">
      <w:rPr>
        <w:rFonts w:ascii="新細明體, PMingLiU" w:hAnsi="新細明體, PMingLiU" w:cs="新細明體, PMingLiU"/>
        <w:sz w:val="28"/>
        <w:szCs w:val="28"/>
      </w:rPr>
      <w:t>年度</w:t>
    </w:r>
  </w:p>
  <w:p w14:paraId="06EDADBF" w14:textId="77777777" w:rsidR="00B7248E" w:rsidRDefault="00447AC4">
    <w:pPr>
      <w:pStyle w:val="a9"/>
      <w:rPr>
        <w:rFonts w:ascii="新細明體, PMingLiU" w:hAnsi="新細明體, PMingLiU" w:cs="新細明體, PMingLiU"/>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217A"/>
    <w:multiLevelType w:val="multilevel"/>
    <w:tmpl w:val="1646C1A6"/>
    <w:styleLink w:val="WW8Num4"/>
    <w:lvl w:ilvl="0">
      <w:numFmt w:val="bullet"/>
      <w:lvlText w:val="○"/>
      <w:lvlJc w:val="left"/>
      <w:pPr>
        <w:ind w:left="240" w:hanging="240"/>
      </w:pPr>
      <w:rPr>
        <w:rFonts w:ascii="新細明體, PMingLiU" w:eastAsia="新細明體, PMingLiU" w:hAnsi="新細明體, PMingLiU" w:cs="Times New Roman"/>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1" w15:restartNumberingAfterBreak="0">
    <w:nsid w:val="1BC21A3B"/>
    <w:multiLevelType w:val="multilevel"/>
    <w:tmpl w:val="07D01B22"/>
    <w:styleLink w:val="WW8Num2"/>
    <w:lvl w:ilvl="0">
      <w:start w:val="1"/>
      <w:numFmt w:val="japaneseCounting"/>
      <w:lvlText w:val="%1、"/>
      <w:lvlJc w:val="left"/>
      <w:pPr>
        <w:ind w:left="720" w:hanging="720"/>
      </w:pPr>
    </w:lvl>
    <w:lvl w:ilvl="1">
      <w:start w:val="1"/>
      <w:numFmt w:val="japaneseCounting"/>
      <w:lvlText w:val="（%1.%2）"/>
      <w:lvlJc w:val="left"/>
      <w:pPr>
        <w:ind w:left="1680" w:hanging="84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281610AC"/>
    <w:multiLevelType w:val="multilevel"/>
    <w:tmpl w:val="97DE8BF2"/>
    <w:styleLink w:val="WW8Num3"/>
    <w:lvl w:ilvl="0">
      <w:start w:val="1"/>
      <w:numFmt w:val="japaneseCounting"/>
      <w:lvlText w:val="%1、"/>
      <w:lvlJc w:val="left"/>
      <w:pPr>
        <w:ind w:left="444" w:hanging="444"/>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3" w15:restartNumberingAfterBreak="0">
    <w:nsid w:val="2B533744"/>
    <w:multiLevelType w:val="multilevel"/>
    <w:tmpl w:val="F312AA5C"/>
    <w:styleLink w:val="WW8Num1"/>
    <w:lvl w:ilvl="0">
      <w:numFmt w:val="decimal"/>
      <w:lvlText w:val="%1."/>
      <w:lvlJc w:val="left"/>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4" w15:restartNumberingAfterBreak="0">
    <w:nsid w:val="394A15D9"/>
    <w:multiLevelType w:val="multilevel"/>
    <w:tmpl w:val="BAD40038"/>
    <w:styleLink w:val="WW8Num7"/>
    <w:lvl w:ilvl="0">
      <w:start w:val="1"/>
      <w:numFmt w:val="decimal"/>
      <w:lvlText w:val="%1、"/>
      <w:lvlJc w:val="left"/>
      <w:pPr>
        <w:ind w:left="744" w:hanging="744"/>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421D081B"/>
    <w:multiLevelType w:val="multilevel"/>
    <w:tmpl w:val="571C4970"/>
    <w:styleLink w:val="WW8Num5"/>
    <w:lvl w:ilvl="0">
      <w:numFmt w:val="bullet"/>
      <w:lvlText w:val="◎"/>
      <w:lvlJc w:val="left"/>
      <w:pPr>
        <w:ind w:left="24" w:hanging="360"/>
      </w:pPr>
      <w:rPr>
        <w:rFonts w:ascii="標楷體" w:eastAsia="標楷體" w:hAnsi="標楷體" w:cs="Times New Roman"/>
      </w:rPr>
    </w:lvl>
    <w:lvl w:ilvl="1">
      <w:numFmt w:val="bullet"/>
      <w:lvlText w:val=""/>
      <w:lvlJc w:val="left"/>
      <w:pPr>
        <w:ind w:left="624" w:hanging="480"/>
      </w:pPr>
      <w:rPr>
        <w:rFonts w:ascii="Wingdings" w:hAnsi="Wingdings" w:cs="Wingdings"/>
      </w:rPr>
    </w:lvl>
    <w:lvl w:ilvl="2">
      <w:numFmt w:val="bullet"/>
      <w:lvlText w:val=""/>
      <w:lvlJc w:val="left"/>
      <w:pPr>
        <w:ind w:left="1104" w:hanging="480"/>
      </w:pPr>
      <w:rPr>
        <w:rFonts w:ascii="Wingdings" w:hAnsi="Wingdings" w:cs="Wingdings"/>
      </w:rPr>
    </w:lvl>
    <w:lvl w:ilvl="3">
      <w:numFmt w:val="bullet"/>
      <w:lvlText w:val=""/>
      <w:lvlJc w:val="left"/>
      <w:pPr>
        <w:ind w:left="1584" w:hanging="480"/>
      </w:pPr>
      <w:rPr>
        <w:rFonts w:ascii="Wingdings" w:hAnsi="Wingdings" w:cs="Wingdings"/>
      </w:rPr>
    </w:lvl>
    <w:lvl w:ilvl="4">
      <w:numFmt w:val="bullet"/>
      <w:lvlText w:val=""/>
      <w:lvlJc w:val="left"/>
      <w:pPr>
        <w:ind w:left="2064" w:hanging="480"/>
      </w:pPr>
      <w:rPr>
        <w:rFonts w:ascii="Wingdings" w:hAnsi="Wingdings" w:cs="Wingdings"/>
      </w:rPr>
    </w:lvl>
    <w:lvl w:ilvl="5">
      <w:numFmt w:val="bullet"/>
      <w:lvlText w:val=""/>
      <w:lvlJc w:val="left"/>
      <w:pPr>
        <w:ind w:left="2544" w:hanging="480"/>
      </w:pPr>
      <w:rPr>
        <w:rFonts w:ascii="Wingdings" w:hAnsi="Wingdings" w:cs="Wingdings"/>
      </w:rPr>
    </w:lvl>
    <w:lvl w:ilvl="6">
      <w:numFmt w:val="bullet"/>
      <w:lvlText w:val=""/>
      <w:lvlJc w:val="left"/>
      <w:pPr>
        <w:ind w:left="3024" w:hanging="480"/>
      </w:pPr>
      <w:rPr>
        <w:rFonts w:ascii="Wingdings" w:hAnsi="Wingdings" w:cs="Wingdings"/>
      </w:rPr>
    </w:lvl>
    <w:lvl w:ilvl="7">
      <w:numFmt w:val="bullet"/>
      <w:lvlText w:val=""/>
      <w:lvlJc w:val="left"/>
      <w:pPr>
        <w:ind w:left="3504" w:hanging="480"/>
      </w:pPr>
      <w:rPr>
        <w:rFonts w:ascii="Wingdings" w:hAnsi="Wingdings" w:cs="Wingdings"/>
      </w:rPr>
    </w:lvl>
    <w:lvl w:ilvl="8">
      <w:numFmt w:val="bullet"/>
      <w:lvlText w:val=""/>
      <w:lvlJc w:val="left"/>
      <w:pPr>
        <w:ind w:left="3984" w:hanging="480"/>
      </w:pPr>
      <w:rPr>
        <w:rFonts w:ascii="Wingdings" w:hAnsi="Wingdings" w:cs="Wingdings"/>
      </w:rPr>
    </w:lvl>
  </w:abstractNum>
  <w:abstractNum w:abstractNumId="6" w15:restartNumberingAfterBreak="0">
    <w:nsid w:val="50324CE7"/>
    <w:multiLevelType w:val="multilevel"/>
    <w:tmpl w:val="1472AE18"/>
    <w:styleLink w:val="WW8Num6"/>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6DF80B3C"/>
    <w:multiLevelType w:val="multilevel"/>
    <w:tmpl w:val="6E400DFC"/>
    <w:styleLink w:val="WW8Num8"/>
    <w:lvl w:ilvl="0">
      <w:start w:val="1"/>
      <w:numFmt w:val="decimal"/>
      <w:lvlText w:val="%1、"/>
      <w:lvlJc w:val="left"/>
      <w:pPr>
        <w:ind w:left="1190" w:hanging="480"/>
      </w:pPr>
    </w:lvl>
    <w:lvl w:ilvl="1">
      <w:start w:val="1"/>
      <w:numFmt w:val="ideographTraditional"/>
      <w:lvlText w:val="%1.%2、"/>
      <w:lvlJc w:val="left"/>
      <w:pPr>
        <w:ind w:left="1670" w:hanging="480"/>
      </w:pPr>
    </w:lvl>
    <w:lvl w:ilvl="2">
      <w:start w:val="1"/>
      <w:numFmt w:val="lowerRoman"/>
      <w:lvlText w:val="%1.%2.%3."/>
      <w:lvlJc w:val="right"/>
      <w:pPr>
        <w:ind w:left="2150" w:hanging="480"/>
      </w:pPr>
    </w:lvl>
    <w:lvl w:ilvl="3">
      <w:start w:val="1"/>
      <w:numFmt w:val="decimal"/>
      <w:lvlText w:val="%1.%2.%3.%4."/>
      <w:lvlJc w:val="left"/>
      <w:pPr>
        <w:ind w:left="2630" w:hanging="480"/>
      </w:pPr>
    </w:lvl>
    <w:lvl w:ilvl="4">
      <w:start w:val="1"/>
      <w:numFmt w:val="ideographTraditional"/>
      <w:lvlText w:val="%1.%2.%3.%4.%5、"/>
      <w:lvlJc w:val="left"/>
      <w:pPr>
        <w:ind w:left="3110" w:hanging="480"/>
      </w:pPr>
    </w:lvl>
    <w:lvl w:ilvl="5">
      <w:start w:val="1"/>
      <w:numFmt w:val="lowerRoman"/>
      <w:lvlText w:val="%1.%2.%3.%4.%5.%6."/>
      <w:lvlJc w:val="right"/>
      <w:pPr>
        <w:ind w:left="3590" w:hanging="480"/>
      </w:pPr>
    </w:lvl>
    <w:lvl w:ilvl="6">
      <w:start w:val="1"/>
      <w:numFmt w:val="decimal"/>
      <w:lvlText w:val="%1.%2.%3.%4.%5.%6.%7."/>
      <w:lvlJc w:val="left"/>
      <w:pPr>
        <w:ind w:left="4070" w:hanging="480"/>
      </w:pPr>
    </w:lvl>
    <w:lvl w:ilvl="7">
      <w:start w:val="1"/>
      <w:numFmt w:val="ideographTraditional"/>
      <w:lvlText w:val="%1.%2.%3.%4.%5.%6.%7.%8、"/>
      <w:lvlJc w:val="left"/>
      <w:pPr>
        <w:ind w:left="4550" w:hanging="480"/>
      </w:pPr>
    </w:lvl>
    <w:lvl w:ilvl="8">
      <w:start w:val="1"/>
      <w:numFmt w:val="lowerRoman"/>
      <w:lvlText w:val="%1.%2.%3.%4.%5.%6.%7.%8.%9."/>
      <w:lvlJc w:val="right"/>
      <w:pPr>
        <w:ind w:left="5030" w:hanging="480"/>
      </w:pPr>
    </w:lvl>
  </w:abstractNum>
  <w:abstractNum w:abstractNumId="8" w15:restartNumberingAfterBreak="0">
    <w:nsid w:val="7B704371"/>
    <w:multiLevelType w:val="multilevel"/>
    <w:tmpl w:val="131A25B6"/>
    <w:styleLink w:val="WW8Num9"/>
    <w:lvl w:ilvl="0">
      <w:start w:val="1"/>
      <w:numFmt w:val="japaneseCounting"/>
      <w:lvlText w:val="%1、"/>
      <w:lvlJc w:val="left"/>
      <w:pPr>
        <w:ind w:left="780" w:hanging="444"/>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DF"/>
    <w:rsid w:val="0000774A"/>
    <w:rsid w:val="00035903"/>
    <w:rsid w:val="00035B41"/>
    <w:rsid w:val="00045950"/>
    <w:rsid w:val="00051C08"/>
    <w:rsid w:val="000D073A"/>
    <w:rsid w:val="000D5E96"/>
    <w:rsid w:val="001C7011"/>
    <w:rsid w:val="001F29C6"/>
    <w:rsid w:val="0022137D"/>
    <w:rsid w:val="0022238C"/>
    <w:rsid w:val="00230685"/>
    <w:rsid w:val="002342CC"/>
    <w:rsid w:val="002430E7"/>
    <w:rsid w:val="002444BF"/>
    <w:rsid w:val="00254511"/>
    <w:rsid w:val="00291494"/>
    <w:rsid w:val="002A31AB"/>
    <w:rsid w:val="002F301C"/>
    <w:rsid w:val="003443D8"/>
    <w:rsid w:val="00345BF0"/>
    <w:rsid w:val="0037766A"/>
    <w:rsid w:val="003A11A9"/>
    <w:rsid w:val="003A70C5"/>
    <w:rsid w:val="003D4CF8"/>
    <w:rsid w:val="003E4434"/>
    <w:rsid w:val="00407EB8"/>
    <w:rsid w:val="0043323E"/>
    <w:rsid w:val="004477AD"/>
    <w:rsid w:val="00447AC4"/>
    <w:rsid w:val="0045463C"/>
    <w:rsid w:val="00461698"/>
    <w:rsid w:val="00480FB0"/>
    <w:rsid w:val="00487010"/>
    <w:rsid w:val="004D1D6A"/>
    <w:rsid w:val="004D725E"/>
    <w:rsid w:val="004F0548"/>
    <w:rsid w:val="0050525A"/>
    <w:rsid w:val="0051060D"/>
    <w:rsid w:val="00534748"/>
    <w:rsid w:val="005657E2"/>
    <w:rsid w:val="005A103B"/>
    <w:rsid w:val="005C2B4D"/>
    <w:rsid w:val="005D6C87"/>
    <w:rsid w:val="00613936"/>
    <w:rsid w:val="00652B80"/>
    <w:rsid w:val="00682A8F"/>
    <w:rsid w:val="006909A7"/>
    <w:rsid w:val="00704157"/>
    <w:rsid w:val="00755011"/>
    <w:rsid w:val="0078241E"/>
    <w:rsid w:val="007B297B"/>
    <w:rsid w:val="007B5583"/>
    <w:rsid w:val="00801EF9"/>
    <w:rsid w:val="00810523"/>
    <w:rsid w:val="008111E8"/>
    <w:rsid w:val="00827C86"/>
    <w:rsid w:val="00830A67"/>
    <w:rsid w:val="00841A1D"/>
    <w:rsid w:val="008910C3"/>
    <w:rsid w:val="0089419C"/>
    <w:rsid w:val="008D74F1"/>
    <w:rsid w:val="008E40F5"/>
    <w:rsid w:val="008F59CA"/>
    <w:rsid w:val="009577DF"/>
    <w:rsid w:val="00972381"/>
    <w:rsid w:val="00976FF3"/>
    <w:rsid w:val="009B01F4"/>
    <w:rsid w:val="009B342A"/>
    <w:rsid w:val="009B3F60"/>
    <w:rsid w:val="009E7778"/>
    <w:rsid w:val="00AA4875"/>
    <w:rsid w:val="00B25D6B"/>
    <w:rsid w:val="00BB60CF"/>
    <w:rsid w:val="00BE6082"/>
    <w:rsid w:val="00C436F3"/>
    <w:rsid w:val="00C6420D"/>
    <w:rsid w:val="00C84F9A"/>
    <w:rsid w:val="00C92987"/>
    <w:rsid w:val="00C95CEF"/>
    <w:rsid w:val="00CB03FB"/>
    <w:rsid w:val="00CB607F"/>
    <w:rsid w:val="00D204CD"/>
    <w:rsid w:val="00D272A2"/>
    <w:rsid w:val="00D762E9"/>
    <w:rsid w:val="00D86C8A"/>
    <w:rsid w:val="00D9138D"/>
    <w:rsid w:val="00DC1423"/>
    <w:rsid w:val="00DD708A"/>
    <w:rsid w:val="00E113C4"/>
    <w:rsid w:val="00E274A1"/>
    <w:rsid w:val="00E615E4"/>
    <w:rsid w:val="00E85884"/>
    <w:rsid w:val="00E934C6"/>
    <w:rsid w:val="00EB5ECE"/>
    <w:rsid w:val="00EC6F96"/>
    <w:rsid w:val="00ED2367"/>
    <w:rsid w:val="00EE3DF9"/>
    <w:rsid w:val="00F15557"/>
    <w:rsid w:val="00F164D8"/>
    <w:rsid w:val="00F4130C"/>
    <w:rsid w:val="00F665FA"/>
    <w:rsid w:val="00F8234D"/>
    <w:rsid w:val="00F9491E"/>
    <w:rsid w:val="00F970A4"/>
    <w:rsid w:val="00FA45A3"/>
    <w:rsid w:val="00FD0886"/>
    <w:rsid w:val="00FF3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F9F1C"/>
  <w15:docId w15:val="{53AB8632-33A4-4A32-959A-CCF3AECA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Standard"/>
    <w:next w:val="Standard"/>
    <w:uiPriority w:val="9"/>
    <w:qFormat/>
    <w:pPr>
      <w:keepNext/>
      <w:jc w:val="center"/>
      <w:outlineLvl w:val="0"/>
    </w:pPr>
    <w:rPr>
      <w:rFonts w:ascii="細明體, MingLiU" w:eastAsia="細明體, MingLiU" w:hAnsi="細明體, MingLiU" w:cs="細明體, MingLiU"/>
      <w:b/>
      <w:sz w:val="20"/>
    </w:rPr>
  </w:style>
  <w:style w:type="paragraph" w:styleId="2">
    <w:name w:val="heading 2"/>
    <w:basedOn w:val="Standard"/>
    <w:next w:val="Textbodyindent"/>
    <w:uiPriority w:val="9"/>
    <w:semiHidden/>
    <w:unhideWhenUsed/>
    <w:qFormat/>
    <w:pPr>
      <w:keepNext/>
      <w:ind w:left="-162"/>
      <w:outlineLvl w:val="1"/>
    </w:pPr>
    <w:rPr>
      <w:rFonts w:ascii="細明體, MingLiU" w:eastAsia="細明體, MingLiU" w:hAnsi="細明體, MingLiU" w:cs="細明體, MingLiU"/>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pPr>
    <w:rPr>
      <w:rFonts w:ascii="細明體, MingLiU" w:eastAsia="細明體, MingLiU" w:hAnsi="細明體, MingLiU" w:cs="細明體, MingLiU"/>
      <w:b/>
      <w:sz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ind w:left="480"/>
    </w:pPr>
  </w:style>
  <w:style w:type="paragraph" w:styleId="a5">
    <w:name w:val="Body Text Indent"/>
    <w:basedOn w:val="Standard"/>
    <w:pPr>
      <w:spacing w:before="40"/>
      <w:ind w:left="992" w:hanging="992"/>
      <w:jc w:val="both"/>
    </w:pPr>
    <w:rPr>
      <w:rFonts w:eastAsia="細明體, MingLiU"/>
      <w:b/>
      <w:sz w:val="20"/>
    </w:rPr>
  </w:style>
  <w:style w:type="paragraph" w:styleId="20">
    <w:name w:val="Body Text Indent 2"/>
    <w:basedOn w:val="Standard"/>
    <w:pPr>
      <w:ind w:left="1008" w:hanging="238"/>
      <w:jc w:val="both"/>
    </w:pPr>
    <w:rPr>
      <w:rFonts w:eastAsia="細明體, MingLiU"/>
      <w:b/>
      <w:sz w:val="20"/>
    </w:rPr>
  </w:style>
  <w:style w:type="paragraph" w:styleId="a6">
    <w:name w:val="Plain Text"/>
    <w:basedOn w:val="Standard"/>
    <w:rPr>
      <w:rFonts w:ascii="細明體, MingLiU" w:eastAsia="細明體, MingLiU" w:hAnsi="細明體, MingLiU" w:cs="Courier New"/>
    </w:rPr>
  </w:style>
  <w:style w:type="paragraph" w:styleId="21">
    <w:name w:val="Body Text 2"/>
    <w:basedOn w:val="Standard"/>
    <w:pPr>
      <w:jc w:val="center"/>
    </w:pPr>
    <w:rPr>
      <w:rFonts w:ascii="標楷體" w:eastAsia="標楷體" w:hAnsi="標楷體" w:cs="標楷體"/>
      <w:sz w:val="22"/>
    </w:rPr>
  </w:style>
  <w:style w:type="paragraph" w:styleId="a7">
    <w:name w:val="Balloon Text"/>
    <w:basedOn w:val="Standard"/>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8">
    <w:name w:val="footer"/>
    <w:basedOn w:val="Standard"/>
    <w:pPr>
      <w:tabs>
        <w:tab w:val="center" w:pos="4153"/>
        <w:tab w:val="right" w:pos="8306"/>
      </w:tabs>
      <w:snapToGrid w:val="0"/>
    </w:pPr>
    <w:rPr>
      <w:sz w:val="20"/>
    </w:rPr>
  </w:style>
  <w:style w:type="paragraph" w:styleId="a9">
    <w:name w:val="header"/>
    <w:basedOn w:val="Standard"/>
    <w:pPr>
      <w:tabs>
        <w:tab w:val="center" w:pos="4153"/>
        <w:tab w:val="right" w:pos="8306"/>
      </w:tabs>
      <w:snapToGrid w:val="0"/>
    </w:pPr>
    <w:rPr>
      <w:sz w:val="20"/>
    </w:rPr>
  </w:style>
  <w:style w:type="paragraph" w:styleId="Web">
    <w:name w:val="Normal (Web)"/>
    <w:basedOn w:val="Standard"/>
    <w:pPr>
      <w:widowControl/>
      <w:spacing w:before="100" w:after="100"/>
      <w:jc w:val="both"/>
    </w:pPr>
    <w:rPr>
      <w:rFonts w:ascii="新細明體, PMingLiU" w:hAnsi="新細明體, PMingLiU" w:cs="新細明體, PMingLiU"/>
      <w:kern w:val="0"/>
      <w:szCs w:val="24"/>
    </w:rPr>
  </w:style>
  <w:style w:type="paragraph" w:customStyle="1" w:styleId="Default">
    <w:name w:val="Default"/>
    <w:pPr>
      <w:autoSpaceDE w:val="0"/>
    </w:pPr>
    <w:rPr>
      <w:rFonts w:ascii="新細明體, PMingLiU" w:eastAsia="新細明體, PMingLiU" w:hAnsi="新細明體, PMingLiU" w:cs="新細明體, PMingLiU"/>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新細明體, PMingLiU" w:eastAsia="新細明體, PMingLiU" w:hAnsi="新細明體, PMingLiU" w:cs="Times New Roman"/>
    </w:rPr>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eastAsia="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St3z0">
    <w:name w:val="WW8NumSt3z0"/>
    <w:rPr>
      <w:rFonts w:ascii="華康仿宋體W4, 新細明體" w:eastAsia="華康仿宋體W4, 新細明體" w:hAnsi="華康仿宋體W4, 新細明體" w:cs="華康仿宋體W4, 新細明體"/>
      <w:b w:val="0"/>
      <w:i w:val="0"/>
      <w:sz w:val="20"/>
      <w:u w:val="none"/>
    </w:rPr>
  </w:style>
  <w:style w:type="character" w:customStyle="1" w:styleId="WW8NumSt4z0">
    <w:name w:val="WW8NumSt4z0"/>
    <w:rPr>
      <w:rFonts w:ascii="華康仿宋體W4, 新細明體" w:eastAsia="華康仿宋體W4, 新細明體" w:hAnsi="華康仿宋體W4, 新細明體" w:cs="華康仿宋體W4, 新細明體"/>
      <w:b w:val="0"/>
      <w:i w:val="0"/>
      <w:sz w:val="20"/>
      <w:u w:val="none"/>
    </w:rPr>
  </w:style>
  <w:style w:type="character" w:customStyle="1" w:styleId="WW8NumSt5z0">
    <w:name w:val="WW8NumSt5z0"/>
    <w:rPr>
      <w:rFonts w:ascii="華康仿宋體W4, 新細明體" w:eastAsia="華康仿宋體W4, 新細明體" w:hAnsi="華康仿宋體W4, 新細明體" w:cs="華康仿宋體W4, 新細明體"/>
      <w:b w:val="0"/>
      <w:i w:val="0"/>
      <w:sz w:val="20"/>
      <w:u w:val="none"/>
    </w:rPr>
  </w:style>
  <w:style w:type="character" w:customStyle="1" w:styleId="WW8NumSt6z0">
    <w:name w:val="WW8NumSt6z0"/>
    <w:rPr>
      <w:rFonts w:ascii="華康仿宋體W4, 新細明體" w:eastAsia="華康仿宋體W4, 新細明體" w:hAnsi="華康仿宋體W4, 新細明體" w:cs="華康仿宋體W4, 新細明體"/>
      <w:b w:val="0"/>
      <w:i w:val="0"/>
      <w:sz w:val="20"/>
      <w:u w:val="none"/>
    </w:rPr>
  </w:style>
  <w:style w:type="character" w:customStyle="1" w:styleId="WW8NumSt7z0">
    <w:name w:val="WW8NumSt7z0"/>
    <w:rPr>
      <w:rFonts w:ascii="華康仿宋體W4, 新細明體" w:eastAsia="華康仿宋體W4, 新細明體" w:hAnsi="華康仿宋體W4, 新細明體" w:cs="華康仿宋體W4, 新細明體"/>
      <w:b w:val="0"/>
      <w:i w:val="0"/>
      <w:sz w:val="20"/>
      <w:u w:val="none"/>
    </w:rPr>
  </w:style>
  <w:style w:type="character" w:customStyle="1" w:styleId="WW8NumSt8z0">
    <w:name w:val="WW8NumSt8z0"/>
    <w:rPr>
      <w:rFonts w:ascii="華康仿宋體W4, 新細明體" w:eastAsia="華康仿宋體W4, 新細明體" w:hAnsi="華康仿宋體W4, 新細明體" w:cs="華康仿宋體W4, 新細明體"/>
      <w:b w:val="0"/>
      <w:i w:val="0"/>
      <w:sz w:val="20"/>
      <w:u w:val="none"/>
    </w:rPr>
  </w:style>
  <w:style w:type="character" w:customStyle="1" w:styleId="WW8NumSt9z0">
    <w:name w:val="WW8NumSt9z0"/>
    <w:rPr>
      <w:rFonts w:ascii="華康仿宋體W4, 新細明體" w:eastAsia="華康仿宋體W4, 新細明體" w:hAnsi="華康仿宋體W4, 新細明體" w:cs="華康仿宋體W4, 新細明體"/>
      <w:b w:val="0"/>
      <w:i w:val="0"/>
      <w:sz w:val="20"/>
      <w:u w:val="none"/>
    </w:rPr>
  </w:style>
  <w:style w:type="character" w:customStyle="1" w:styleId="WW8NumSt10z0">
    <w:name w:val="WW8NumSt10z0"/>
    <w:rPr>
      <w:rFonts w:ascii="華康仿宋體W4, 新細明體" w:eastAsia="華康仿宋體W4, 新細明體" w:hAnsi="華康仿宋體W4, 新細明體" w:cs="華康仿宋體W4, 新細明體"/>
      <w:b w:val="0"/>
      <w:i w:val="0"/>
      <w:sz w:val="20"/>
      <w:u w:val="none"/>
    </w:rPr>
  </w:style>
  <w:style w:type="character" w:customStyle="1" w:styleId="WW8NumSt11z0">
    <w:name w:val="WW8NumSt11z0"/>
    <w:rPr>
      <w:rFonts w:ascii="華康仿宋體W4, 新細明體" w:eastAsia="華康仿宋體W4, 新細明體" w:hAnsi="華康仿宋體W4, 新細明體" w:cs="華康仿宋體W4, 新細明體"/>
      <w:b w:val="0"/>
      <w:i w:val="0"/>
      <w:sz w:val="20"/>
      <w:u w:val="none"/>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aa">
    <w:name w:val="page number"/>
    <w:basedOn w:val="a0"/>
  </w:style>
  <w:style w:type="character" w:styleId="ab">
    <w:name w:val="annotation reference"/>
    <w:rPr>
      <w:sz w:val="18"/>
      <w:szCs w:val="18"/>
    </w:rPr>
  </w:style>
  <w:style w:type="character" w:customStyle="1" w:styleId="ac">
    <w:name w:val="頁尾 字元"/>
    <w:rPr>
      <w:kern w:val="3"/>
    </w:rPr>
  </w:style>
  <w:style w:type="character" w:customStyle="1" w:styleId="ad">
    <w:name w:val="本文 字元"/>
    <w:rPr>
      <w:rFonts w:ascii="細明體, MingLiU" w:eastAsia="細明體, MingLiU" w:hAnsi="細明體, MingLiU" w:cs="細明體, MingLiU"/>
      <w:b/>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paragraph" w:styleId="ae">
    <w:name w:val="Body Text"/>
    <w:basedOn w:val="a"/>
    <w:link w:val="10"/>
    <w:uiPriority w:val="99"/>
    <w:semiHidden/>
    <w:unhideWhenUsed/>
    <w:rsid w:val="00C84F9A"/>
    <w:pPr>
      <w:spacing w:after="120"/>
    </w:pPr>
    <w:rPr>
      <w:rFonts w:cs="Mangal"/>
      <w:szCs w:val="21"/>
    </w:rPr>
  </w:style>
  <w:style w:type="character" w:customStyle="1" w:styleId="10">
    <w:name w:val="本文 字元1"/>
    <w:basedOn w:val="a0"/>
    <w:link w:val="ae"/>
    <w:uiPriority w:val="99"/>
    <w:semiHidden/>
    <w:rsid w:val="00C84F9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附表九之十六</dc:title>
  <dc:subject/>
  <dc:creator>第一局</dc:creator>
  <cp:keywords/>
  <cp:lastModifiedBy>王薏雯</cp:lastModifiedBy>
  <cp:revision>6</cp:revision>
  <cp:lastPrinted>2025-06-04T03:16:00Z</cp:lastPrinted>
  <dcterms:created xsi:type="dcterms:W3CDTF">2024-08-07T07:20:00Z</dcterms:created>
  <dcterms:modified xsi:type="dcterms:W3CDTF">2025-06-04T03:20:00Z</dcterms:modified>
</cp:coreProperties>
</file>